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Pr>
        <w:jc w:val="center"/>
        <w:pBdr>
          <w:bottom w:val="single" w:sz="18" w:space="4" w:color="E06D00"/>
        </w:pBdr>
      </w:pPr>
      <w:r>
        <w:rPr>
          <w:b/>
          <w:color w:val="C06000"/>
          <w:sz w:val="52"/>
        </w:rPr>
        <w:t>Academic Quality, Evidence &amp; Citation Audit Report</w:t>
      </w:r>
    </w:p>
    <w:p/>
    <w:p>
      <w:pPr>
        <w:jc w:val="center"/>
      </w:pPr>
      <w:r>
        <w:rPr>
          <w:i/>
          <w:sz w:val="30"/>
        </w:rPr>
        <w:t>Use of artificial-intelligence tools and learning motivation among undergraduate students: a quantitative survey study</w:t>
      </w:r>
    </w:p>
    <w:p/>
    <w:p>
      <w:pPr>
        <w:jc w:val="center"/>
      </w:pPr>
      <w:r>
        <w:rPr>
          <w:color w:val="6B7280"/>
          <w:sz w:val="22"/>
        </w:rPr>
        <w:t>A transparent review of your paper: how its sources were verified, what the evidence supports, and what to strengthen before you submit.</w:t>
      </w:r>
    </w:p>
    <w:p/>
    <w:p/>
    <w:p/>
    <w:p/>
    <w:p/>
    <w:p/>
    <w:p>
      <w:pPr>
        <w:jc w:val="center"/>
      </w:pPr>
      <w:r>
        <w:rPr>
          <w:color w:val="6B7280"/>
          <w:sz w:val="22"/>
        </w:rPr>
        <w:t>Generated on: 2026-06-27</w:t>
      </w:r>
    </w:p>
    <w:p>
      <w:r>
        <w:br w:type="page"/>
      </w:r>
    </w:p>
    <w:p>
      <w:pPr>
        <w:pStyle w:val="Heading1"/>
        <w:pageBreakBefore w:val="0"/>
        <w:jc w:val="left"/>
      </w:pPr>
      <w:r>
        <w:t>Table of Contents</w:t>
      </w:r>
    </w:p>
    <w:p>
      <w:pPr>
        <w:tabs>
          <w:tab w:pos="8640" w:val="right" w:leader="dot"/>
        </w:tabs>
        <w:spacing w:after="40"/>
        <w:jc w:val="left"/>
      </w:pPr>
      <w:r>
        <w:rPr>
          <w:b/>
        </w:rPr>
        <w:t>At a glance</w:t>
      </w:r>
      <w:r>
        <w:tab/>
        <w:t>1</w:t>
      </w:r>
    </w:p>
    <w:p>
      <w:pPr>
        <w:tabs>
          <w:tab w:pos="8640" w:val="right" w:leader="dot"/>
        </w:tabs>
        <w:spacing w:after="40"/>
        <w:jc w:val="left"/>
      </w:pPr>
      <w:r>
        <w:rPr>
          <w:b/>
        </w:rPr>
        <w:t>Source Registry</w:t>
      </w:r>
      <w:r>
        <w:tab/>
        <w:t>1</w:t>
      </w:r>
    </w:p>
    <w:p>
      <w:pPr>
        <w:tabs>
          <w:tab w:pos="8640" w:val="right" w:leader="dot"/>
        </w:tabs>
        <w:spacing w:after="40"/>
        <w:jc w:val="left"/>
      </w:pPr>
      <w:r>
        <w:rPr>
          <w:b/>
        </w:rPr>
        <w:t>Source &amp; Citation Audit</w:t>
      </w:r>
      <w:r>
        <w:tab/>
        <w:t>4</w:t>
      </w:r>
    </w:p>
    <w:p>
      <w:pPr>
        <w:tabs>
          <w:tab w:pos="8640" w:val="right" w:leader="dot"/>
        </w:tabs>
        <w:spacing w:after="40"/>
        <w:jc w:val="left"/>
      </w:pPr>
      <w:r>
        <w:rPr>
          <w:b/>
        </w:rPr>
        <w:t>Evidence Table</w:t>
      </w:r>
      <w:r>
        <w:tab/>
        <w:t>5</w:t>
      </w:r>
    </w:p>
    <w:p>
      <w:pPr>
        <w:tabs>
          <w:tab w:pos="8640" w:val="right" w:leader="dot"/>
        </w:tabs>
        <w:spacing w:after="40"/>
        <w:jc w:val="left"/>
      </w:pPr>
      <w:r>
        <w:rPr>
          <w:b/>
        </w:rPr>
        <w:t>Literature / Source Summary</w:t>
      </w:r>
      <w:r>
        <w:tab/>
        <w:t>8</w:t>
      </w:r>
    </w:p>
    <w:p>
      <w:pPr>
        <w:tabs>
          <w:tab w:pos="8640" w:val="right" w:leader="dot"/>
        </w:tabs>
        <w:spacing w:after="40"/>
        <w:jc w:val="left"/>
      </w:pPr>
      <w:r>
        <w:rPr>
          <w:b/>
        </w:rPr>
        <w:t>Academic Quality Review</w:t>
      </w:r>
      <w:r>
        <w:tab/>
        <w:t>11</w:t>
      </w:r>
    </w:p>
    <w:p>
      <w:pPr>
        <w:tabs>
          <w:tab w:pos="8640" w:val="right" w:leader="dot"/>
        </w:tabs>
        <w:spacing w:after="40"/>
        <w:jc w:val="left"/>
      </w:pPr>
      <w:r>
        <w:rPr>
          <w:b/>
        </w:rPr>
        <w:t>Before You Submit</w:t>
      </w:r>
      <w:r>
        <w:tab/>
        <w:t>29</w:t>
      </w:r>
    </w:p>
    <w:p>
      <w:pPr>
        <w:tabs>
          <w:tab w:pos="8640" w:val="right" w:leader="dot"/>
        </w:tabs>
        <w:spacing w:after="40"/>
        <w:jc w:val="left"/>
      </w:pPr>
      <w:r>
        <w:rPr>
          <w:b/>
        </w:rPr>
        <w:t>Source Pool — Every Source We Scanned</w:t>
      </w:r>
      <w:r>
        <w:tab/>
        <w:t>29</w:t>
      </w:r>
    </w:p>
    <w:p>
      <w:pPr>
        <w:tabs>
          <w:tab w:pos="8640" w:val="right" w:leader="dot"/>
        </w:tabs>
        <w:spacing w:after="40"/>
        <w:jc w:val="left"/>
      </w:pPr>
      <w:r>
        <w:rPr>
          <w:b/>
        </w:rPr>
        <w:t>The Searches We Ran</w:t>
      </w:r>
      <w:r>
        <w:tab/>
        <w:t>39</w:t>
      </w:r>
    </w:p>
    <w:p>
      <w:pPr>
        <w:sectPr>
          <w:pgSz w:w="12240" w:h="15840"/>
          <w:pgMar w:top="1440" w:right="1800" w:bottom="1440" w:left="1800" w:header="720" w:footer="720" w:gutter="0"/>
          <w:cols w:space="720"/>
          <w:docGrid w:linePitch="360"/>
        </w:sectPr>
      </w:pPr>
    </w:p>
    <w:p>
      <w:pPr>
        <w:pStyle w:val="Heading1"/>
        <w:pBdr>
          <w:bottom w:val="single" w:sz="18" w:space="4" w:color="E06D00"/>
        </w:pBdr>
      </w:pPr>
      <w:r>
        <w:t>At a glance</w:t>
      </w:r>
    </w:p>
    <w:p>
      <w:pPr>
        <w:jc w:val="left"/>
      </w:pPr>
      <w:r>
        <w:rPr>
          <w:rFonts w:ascii="Times New Roman" w:hAnsi="Times New Roman"/>
          <w:b w:val="0"/>
          <w:color w:val="6B7280"/>
          <w:sz w:val="20"/>
        </w:rPr>
        <w:t>This report summarizes the automated quality and source review of your work. It is a guidance document for you — not a grade, and not a substitute for your own academic judgement.</w:t>
      </w:r>
    </w:p>
    <w:p>
      <w:pPr>
        <w:jc w:val="left"/>
      </w:pPr>
      <w:r>
        <w:rPr>
          <w:rFonts w:ascii="Times New Roman" w:hAnsi="Times New Roman"/>
          <w:b/>
          <w:sz w:val="26"/>
        </w:rPr>
        <w:t>Draft writing quality: 85/100</w:t>
      </w:r>
    </w:p>
    <w:p>
      <w:pPr>
        <w:jc w:val="left"/>
      </w:pPr>
      <w:r>
        <w:rPr>
          <w:rFonts w:ascii="Times New Roman" w:hAnsi="Times New Roman"/>
          <w:b w:val="0"/>
          <w:color w:val="6B7280"/>
          <w:sz w:val="18"/>
        </w:rPr>
        <w:t>Structure, clarity and academic style of the draft (0–100).</w:t>
      </w:r>
    </w:p>
    <w:p>
      <w:pPr>
        <w:jc w:val="left"/>
      </w:pPr>
      <w:r>
        <w:rPr>
          <w:rFonts w:ascii="Times New Roman" w:hAnsi="Times New Roman"/>
          <w:b/>
          <w:sz w:val="26"/>
        </w:rPr>
        <w:t>Submission readiness: Moderate — targeted strengthening recommended</w:t>
      </w:r>
    </w:p>
    <w:p/>
    <w:p>
      <w:pPr>
        <w:jc w:val="left"/>
      </w:pPr>
      <w:r>
        <w:rPr>
          <w:rFonts w:ascii="Times New Roman" w:hAnsi="Times New Roman"/>
          <w:b w:val="0"/>
          <w:sz w:val="20"/>
        </w:rPr>
        <w:t>8/9 sources verified · 8/9 with evidence extracted · claim-support assessed for 5/9</w:t>
      </w:r>
    </w:p>
    <w:p>
      <w:pPr>
        <w:jc w:val="left"/>
      </w:pPr>
      <w:r>
        <w:rPr>
          <w:rFonts w:ascii="Times New Roman" w:hAnsi="Times New Roman"/>
          <w:b w:val="0"/>
          <w:sz w:val="20"/>
        </w:rPr>
        <w:t>Requirements met: 4/5</w:t>
      </w:r>
    </w:p>
    <w:p/>
    <w:p>
      <w:pPr>
        <w:pStyle w:val="Heading1"/>
        <w:pBdr>
          <w:bottom w:val="single" w:sz="18" w:space="4" w:color="E06D00"/>
        </w:pBdr>
      </w:pPr>
      <w:r>
        <w:t>Source Registry</w:t>
      </w:r>
    </w:p>
    <w:p>
      <w:pPr>
        <w:jc w:val="left"/>
      </w:pPr>
      <w:r>
        <w:rPr>
          <w:rFonts w:ascii="Times New Roman" w:hAnsi="Times New Roman"/>
          <w:b w:val="0"/>
          <w:color w:val="6B7280"/>
          <w:sz w:val="20"/>
        </w:rPr>
        <w:t>Every source your paper relies on, numbered S1…Sn. The rest of this report refers to these IDs instead of repeating full references.</w:t>
      </w:r>
    </w:p>
    <w:tbl>
      <w:tblPr>
        <w:tblStyle w:val="TableGrid"/>
        <w:tblW w:type="auto" w:w="0"/>
        <w:jc w:val="center"/>
        <w:tblLook w:firstColumn="1" w:firstRow="1" w:lastColumn="0" w:lastRow="0" w:noHBand="0" w:noVBand="1" w:val="04A0"/>
        <w:tblBorders>
          <w:top w:val="single" w:sz="4" w:space="0" w:color="E06D00"/>
          <w:left w:val="single" w:sz="4" w:space="0" w:color="E06D00"/>
          <w:bottom w:val="single" w:sz="4" w:space="0" w:color="E06D00"/>
          <w:right w:val="single" w:sz="4" w:space="0" w:color="E06D00"/>
          <w:insideH w:val="single" w:sz="4" w:space="0" w:color="FFE8CC"/>
          <w:insideV w:val="single" w:sz="4" w:space="0" w:color="FFE8CC"/>
        </w:tblBorders>
      </w:tblPr>
      <w:tblGrid>
        <w:gridCol w:w="1440"/>
        <w:gridCol w:w="1440"/>
        <w:gridCol w:w="1440"/>
        <w:gridCol w:w="1440"/>
        <w:gridCol w:w="1440"/>
        <w:gridCol w:w="1440"/>
      </w:tblGrid>
      <w:tr>
        <w:trPr>
          <w:tblHeader/>
          <w:cantSplit/>
        </w:trPr>
        <w:tc>
          <w:tcPr>
            <w:tcW w:type="dxa" w:w="720"/>
            <w:shd w:val="clear" w:color="auto" w:fill="FF7A00"/>
          </w:tcPr>
          <w:p>
            <w:pPr>
              <w:bidi w:val="0"/>
              <w:jc w:val="start"/>
            </w:pPr>
            <w:r/>
            <w:r>
              <w:rPr>
                <w:b/>
                <w:color w:val="FFFFFF"/>
                <w:sz w:val="18"/>
              </w:rPr>
              <w:t>ID</w:t>
            </w:r>
          </w:p>
        </w:tc>
        <w:tc>
          <w:tcPr>
            <w:tcW w:type="dxa" w:w="4032"/>
            <w:shd w:val="clear" w:color="auto" w:fill="FF7A00"/>
          </w:tcPr>
          <w:p>
            <w:pPr>
              <w:bidi w:val="0"/>
              <w:jc w:val="start"/>
            </w:pPr>
            <w:r/>
            <w:r>
              <w:rPr>
                <w:b/>
                <w:color w:val="FFFFFF"/>
                <w:sz w:val="18"/>
              </w:rPr>
              <w:t>Reference (APA)</w:t>
            </w:r>
          </w:p>
        </w:tc>
        <w:tc>
          <w:tcPr>
            <w:tcW w:type="dxa" w:w="1872"/>
            <w:shd w:val="clear" w:color="auto" w:fill="FF7A00"/>
          </w:tcPr>
          <w:p>
            <w:pPr>
              <w:bidi w:val="0"/>
              <w:jc w:val="start"/>
            </w:pPr>
            <w:r/>
            <w:r>
              <w:rPr>
                <w:b/>
                <w:color w:val="FFFFFF"/>
                <w:sz w:val="18"/>
              </w:rPr>
              <w:t>DOI</w:t>
            </w:r>
          </w:p>
        </w:tc>
        <w:tc>
          <w:tcPr>
            <w:tcW w:type="dxa" w:w="1152"/>
            <w:shd w:val="clear" w:color="auto" w:fill="FF7A00"/>
          </w:tcPr>
          <w:p>
            <w:pPr>
              <w:bidi w:val="0"/>
              <w:jc w:val="start"/>
            </w:pPr>
            <w:r/>
            <w:r>
              <w:rPr>
                <w:b/>
                <w:color w:val="FFFFFF"/>
                <w:sz w:val="18"/>
              </w:rPr>
              <w:t>Verified?</w:t>
            </w:r>
          </w:p>
        </w:tc>
        <w:tc>
          <w:tcPr>
            <w:tcW w:type="dxa" w:w="1440"/>
            <w:shd w:val="clear" w:color="auto" w:fill="FF7A00"/>
          </w:tcPr>
          <w:p>
            <w:pPr>
              <w:bidi w:val="0"/>
              <w:jc w:val="start"/>
            </w:pPr>
            <w:r/>
            <w:r>
              <w:rPr>
                <w:b/>
                <w:color w:val="FFFFFF"/>
                <w:sz w:val="18"/>
              </w:rPr>
              <w:t>Evidence extracted?</w:t>
            </w:r>
          </w:p>
        </w:tc>
        <w:tc>
          <w:tcPr>
            <w:tcW w:type="dxa" w:w="1296"/>
            <w:shd w:val="clear" w:color="auto" w:fill="FF7A00"/>
          </w:tcPr>
          <w:p>
            <w:pPr>
              <w:bidi w:val="0"/>
              <w:jc w:val="start"/>
            </w:pPr>
            <w:r/>
            <w:r>
              <w:rPr>
                <w:b/>
                <w:color w:val="FFFFFF"/>
                <w:sz w:val="18"/>
              </w:rPr>
              <w:t>Claim support</w:t>
            </w:r>
          </w:p>
        </w:tc>
      </w:tr>
      <w:tr>
        <w:trPr>
          <w:cantSplit/>
        </w:trPr>
        <w:tc>
          <w:tcPr>
            <w:tcW w:type="dxa" w:w="720"/>
          </w:tcPr>
          <w:p>
            <w:pPr>
              <w:bidi w:val="0"/>
              <w:jc w:val="start"/>
            </w:pPr>
            <w:r/>
            <w:r>
              <w:rPr>
                <w:sz w:val="18"/>
              </w:rPr>
              <w:t>S1</w:t>
            </w:r>
          </w:p>
        </w:tc>
        <w:tc>
          <w:tcPr>
            <w:tcW w:type="dxa" w:w="4032"/>
          </w:tcPr>
          <w:p>
            <w:pPr>
              <w:bidi w:val="0"/>
              <w:jc w:val="start"/>
            </w:pPr>
            <w:r/>
            <w:r>
              <w:rPr>
                <w:sz w:val="18"/>
              </w:rPr>
              <w:t>Kheder, K. (2025). Using artificial intelligence in learning vocabulary by EFL undergraduate Syrian students. Advances in Computational Intelligence and Robotics, 131–158. https://doi.org/10.4018/979-8-3693-9511-0.ch005</w:t>
            </w:r>
          </w:p>
        </w:tc>
        <w:tc>
          <w:tcPr>
            <w:tcW w:type="dxa" w:w="1872"/>
          </w:tcPr>
          <w:p>
            <w:pPr>
              <w:bidi w:val="0"/>
              <w:jc w:val="start"/>
            </w:pPr>
            <w:r/>
            <w:r>
              <w:rPr>
                <w:sz w:val="18"/>
              </w:rPr>
              <w:t>10.4018/979-8-3693-9511-0.ch005</w:t>
            </w:r>
          </w:p>
        </w:tc>
        <w:tc>
          <w:tcPr>
            <w:tcW w:type="dxa" w:w="1152"/>
          </w:tcPr>
          <w:p>
            <w:pPr>
              <w:bidi w:val="0"/>
              <w:jc w:val="start"/>
            </w:pPr>
            <w:r/>
            <w:r>
              <w:rPr>
                <w:sz w:val="18"/>
              </w:rPr>
              <w:t>No</w:t>
            </w:r>
          </w:p>
        </w:tc>
        <w:tc>
          <w:tcPr>
            <w:tcW w:type="dxa" w:w="1440"/>
          </w:tcPr>
          <w:p>
            <w:pPr>
              <w:bidi w:val="0"/>
              <w:jc w:val="start"/>
            </w:pPr>
            <w:r/>
            <w:r>
              <w:rPr>
                <w:sz w:val="18"/>
              </w:rPr>
              <w:t>Yes</w:t>
            </w:r>
          </w:p>
        </w:tc>
        <w:tc>
          <w:tcPr>
            <w:tcW w:type="dxa" w:w="1296"/>
          </w:tcPr>
          <w:p>
            <w:pPr>
              <w:bidi w:val="0"/>
              <w:jc w:val="start"/>
            </w:pPr>
            <w:r/>
            <w:r>
              <w:rPr>
                <w:sz w:val="18"/>
              </w:rPr>
              <w:t>Not assessed</w:t>
            </w:r>
          </w:p>
        </w:tc>
      </w:tr>
      <w:tr>
        <w:trPr>
          <w:cantSplit/>
        </w:trPr>
        <w:tc>
          <w:tcPr>
            <w:tcW w:type="dxa" w:w="720"/>
            <w:shd w:val="clear" w:color="auto" w:fill="FFF5EB"/>
          </w:tcPr>
          <w:p>
            <w:pPr>
              <w:bidi w:val="0"/>
              <w:jc w:val="start"/>
            </w:pPr>
            <w:r/>
            <w:r>
              <w:rPr>
                <w:sz w:val="18"/>
              </w:rPr>
              <w:t>S2</w:t>
            </w:r>
          </w:p>
        </w:tc>
        <w:tc>
          <w:tcPr>
            <w:tcW w:type="dxa" w:w="4032"/>
            <w:shd w:val="clear" w:color="auto" w:fill="FFF5EB"/>
          </w:tcPr>
          <w:p>
            <w:pPr>
              <w:bidi w:val="0"/>
              <w:jc w:val="start"/>
            </w:pPr>
            <w:r/>
            <w:r>
              <w:rPr>
                <w:sz w:val="18"/>
              </w:rPr>
              <w:t>Molla, N. L. (2025). An exploration of undergraduate students’ perceptions of AI-assisted English learning tools. English Review: Journal of English Education, 13(3), 955–964. https://doi.org/10.25134/tfjkxv57</w:t>
            </w:r>
          </w:p>
        </w:tc>
        <w:tc>
          <w:tcPr>
            <w:tcW w:type="dxa" w:w="1872"/>
            <w:shd w:val="clear" w:color="auto" w:fill="FFF5EB"/>
          </w:tcPr>
          <w:p>
            <w:pPr>
              <w:bidi w:val="0"/>
              <w:jc w:val="start"/>
            </w:pPr>
            <w:r/>
            <w:r>
              <w:rPr>
                <w:sz w:val="18"/>
              </w:rPr>
              <w:t>10.25134/tfjkxv57</w:t>
            </w:r>
          </w:p>
        </w:tc>
        <w:tc>
          <w:tcPr>
            <w:tcW w:type="dxa" w:w="1152"/>
            <w:shd w:val="clear" w:color="auto" w:fill="FFF5EB"/>
          </w:tcPr>
          <w:p>
            <w:pPr>
              <w:bidi w:val="0"/>
              <w:jc w:val="start"/>
            </w:pPr>
            <w:r/>
            <w:r>
              <w:rPr>
                <w:sz w:val="18"/>
              </w:rPr>
              <w:t>Yes</w:t>
            </w:r>
          </w:p>
        </w:tc>
        <w:tc>
          <w:tcPr>
            <w:tcW w:type="dxa" w:w="1440"/>
            <w:shd w:val="clear" w:color="auto" w:fill="FFF5EB"/>
          </w:tcPr>
          <w:p>
            <w:pPr>
              <w:bidi w:val="0"/>
              <w:jc w:val="start"/>
            </w:pPr>
            <w:r/>
            <w:r>
              <w:rPr>
                <w:sz w:val="18"/>
              </w:rPr>
              <w:t>Yes</w:t>
            </w:r>
          </w:p>
        </w:tc>
        <w:tc>
          <w:tcPr>
            <w:tcW w:type="dxa" w:w="1296"/>
            <w:shd w:val="clear" w:color="auto" w:fill="FFF5EB"/>
          </w:tcPr>
          <w:p>
            <w:pPr>
              <w:bidi w:val="0"/>
              <w:jc w:val="start"/>
            </w:pPr>
            <w:r/>
            <w:r>
              <w:rPr>
                <w:sz w:val="18"/>
              </w:rPr>
              <w:t>Not assessed</w:t>
            </w:r>
          </w:p>
        </w:tc>
      </w:tr>
      <w:tr>
        <w:trPr>
          <w:cantSplit/>
        </w:trPr>
        <w:tc>
          <w:tcPr>
            <w:tcW w:type="dxa" w:w="720"/>
          </w:tcPr>
          <w:p>
            <w:pPr>
              <w:bidi w:val="0"/>
              <w:jc w:val="start"/>
            </w:pPr>
            <w:r/>
            <w:r>
              <w:rPr>
                <w:sz w:val="18"/>
              </w:rPr>
              <w:t>S3</w:t>
            </w:r>
          </w:p>
        </w:tc>
        <w:tc>
          <w:tcPr>
            <w:tcW w:type="dxa" w:w="4032"/>
          </w:tcPr>
          <w:p>
            <w:pPr>
              <w:bidi w:val="0"/>
              <w:jc w:val="start"/>
            </w:pPr>
            <w:r/>
            <w:r>
              <w:rPr>
                <w:sz w:val="18"/>
              </w:rPr>
              <w:t>Prandner, D. (2025). What do students use AI tools for? Assessing students’ use of AI tools in three typical study related scenarios. 11th International Conference on Higher Education Advances (HEAd’25). https://doi.org/10.4995/head25.2025.20179</w:t>
            </w:r>
          </w:p>
        </w:tc>
        <w:tc>
          <w:tcPr>
            <w:tcW w:type="dxa" w:w="1872"/>
          </w:tcPr>
          <w:p>
            <w:pPr>
              <w:bidi w:val="0"/>
              <w:jc w:val="start"/>
            </w:pPr>
            <w:r/>
            <w:r>
              <w:rPr>
                <w:sz w:val="18"/>
              </w:rPr>
              <w:t>10.4995/head25.2025.20179</w:t>
            </w:r>
          </w:p>
        </w:tc>
        <w:tc>
          <w:tcPr>
            <w:tcW w:type="dxa" w:w="1152"/>
          </w:tcPr>
          <w:p>
            <w:pPr>
              <w:bidi w:val="0"/>
              <w:jc w:val="start"/>
            </w:pPr>
            <w:r/>
            <w:r>
              <w:rPr>
                <w:sz w:val="18"/>
              </w:rPr>
              <w:t>Yes</w:t>
            </w:r>
          </w:p>
        </w:tc>
        <w:tc>
          <w:tcPr>
            <w:tcW w:type="dxa" w:w="1440"/>
          </w:tcPr>
          <w:p>
            <w:pPr>
              <w:bidi w:val="0"/>
              <w:jc w:val="start"/>
            </w:pPr>
            <w:r/>
            <w:r>
              <w:rPr>
                <w:sz w:val="18"/>
              </w:rPr>
              <w:t>Yes</w:t>
            </w:r>
          </w:p>
        </w:tc>
        <w:tc>
          <w:tcPr>
            <w:tcW w:type="dxa" w:w="1296"/>
          </w:tcPr>
          <w:p>
            <w:pPr>
              <w:bidi w:val="0"/>
              <w:jc w:val="start"/>
            </w:pPr>
            <w:r/>
            <w:r>
              <w:rPr>
                <w:sz w:val="18"/>
              </w:rPr>
              <w:t>Supports</w:t>
            </w:r>
          </w:p>
        </w:tc>
      </w:tr>
      <w:tr>
        <w:trPr>
          <w:cantSplit/>
        </w:trPr>
        <w:tc>
          <w:tcPr>
            <w:tcW w:type="dxa" w:w="720"/>
            <w:shd w:val="clear" w:color="auto" w:fill="FFF5EB"/>
          </w:tcPr>
          <w:p>
            <w:pPr>
              <w:bidi w:val="0"/>
              <w:jc w:val="start"/>
            </w:pPr>
            <w:r/>
            <w:r>
              <w:rPr>
                <w:sz w:val="18"/>
              </w:rPr>
              <w:t>S4</w:t>
            </w:r>
          </w:p>
        </w:tc>
        <w:tc>
          <w:tcPr>
            <w:tcW w:type="dxa" w:w="4032"/>
            <w:shd w:val="clear" w:color="auto" w:fill="FFF5EB"/>
          </w:tcPr>
          <w:p>
            <w:pPr>
              <w:bidi w:val="0"/>
              <w:jc w:val="start"/>
            </w:pPr>
            <w:r/>
            <w:r>
              <w:rPr>
                <w:sz w:val="18"/>
              </w:rPr>
              <w:t>Shao, S. (2025). The role of AI tools on EFL students’ motivation, self-efficacy, and anxiety: Through the lens of control-value theory. Learning and Motivation, 91, 102154. https://doi.org/10.1016/j.lmot.2025.102154</w:t>
            </w:r>
          </w:p>
        </w:tc>
        <w:tc>
          <w:tcPr>
            <w:tcW w:type="dxa" w:w="1872"/>
            <w:shd w:val="clear" w:color="auto" w:fill="FFF5EB"/>
          </w:tcPr>
          <w:p>
            <w:pPr>
              <w:bidi w:val="0"/>
              <w:jc w:val="start"/>
            </w:pPr>
            <w:r/>
            <w:r>
              <w:rPr>
                <w:sz w:val="18"/>
              </w:rPr>
              <w:t>10.1016/j.lmot.2025.102154</w:t>
            </w:r>
          </w:p>
        </w:tc>
        <w:tc>
          <w:tcPr>
            <w:tcW w:type="dxa" w:w="1152"/>
            <w:shd w:val="clear" w:color="auto" w:fill="FFF5EB"/>
          </w:tcPr>
          <w:p>
            <w:pPr>
              <w:bidi w:val="0"/>
              <w:jc w:val="start"/>
            </w:pPr>
            <w:r/>
            <w:r>
              <w:rPr>
                <w:sz w:val="18"/>
              </w:rPr>
              <w:t>Yes</w:t>
            </w:r>
          </w:p>
        </w:tc>
        <w:tc>
          <w:tcPr>
            <w:tcW w:type="dxa" w:w="1440"/>
            <w:shd w:val="clear" w:color="auto" w:fill="FFF5EB"/>
          </w:tcPr>
          <w:p>
            <w:pPr>
              <w:bidi w:val="0"/>
              <w:jc w:val="start"/>
            </w:pPr>
            <w:r/>
            <w:r>
              <w:rPr>
                <w:sz w:val="18"/>
              </w:rPr>
              <w:t>No</w:t>
            </w:r>
          </w:p>
        </w:tc>
        <w:tc>
          <w:tcPr>
            <w:tcW w:type="dxa" w:w="1296"/>
            <w:shd w:val="clear" w:color="auto" w:fill="FFF5EB"/>
          </w:tcPr>
          <w:p>
            <w:pPr>
              <w:bidi w:val="0"/>
              <w:jc w:val="start"/>
            </w:pPr>
            <w:r/>
            <w:r>
              <w:rPr>
                <w:sz w:val="18"/>
              </w:rPr>
              <w:t>Not assessed</w:t>
            </w:r>
          </w:p>
        </w:tc>
      </w:tr>
      <w:tr>
        <w:trPr>
          <w:cantSplit/>
        </w:trPr>
        <w:tc>
          <w:tcPr>
            <w:tcW w:type="dxa" w:w="720"/>
          </w:tcPr>
          <w:p>
            <w:pPr>
              <w:bidi w:val="0"/>
              <w:jc w:val="start"/>
            </w:pPr>
            <w:r/>
            <w:r>
              <w:rPr>
                <w:sz w:val="18"/>
              </w:rPr>
              <w:t>S5</w:t>
            </w:r>
          </w:p>
        </w:tc>
        <w:tc>
          <w:tcPr>
            <w:tcW w:type="dxa" w:w="4032"/>
          </w:tcPr>
          <w:p>
            <w:pPr>
              <w:bidi w:val="0"/>
              <w:jc w:val="start"/>
            </w:pPr>
            <w:r/>
            <w:r>
              <w:rPr>
                <w:sz w:val="18"/>
              </w:rPr>
              <w:t>Alkandari, H. (2025). Students’ learning in the time of Artificial Intelligence (AI): Students’ perceptions of using AI tools to improve their language learning in Kuwait. Educational Process International Journal, 15(1). https://doi.org/10.22521/edupij.2025.15.154</w:t>
            </w:r>
          </w:p>
        </w:tc>
        <w:tc>
          <w:tcPr>
            <w:tcW w:type="dxa" w:w="1872"/>
          </w:tcPr>
          <w:p>
            <w:pPr>
              <w:bidi w:val="0"/>
              <w:jc w:val="start"/>
            </w:pPr>
            <w:r/>
            <w:r>
              <w:rPr>
                <w:sz w:val="18"/>
              </w:rPr>
              <w:t>10.22521/edupij.2025.15.154</w:t>
            </w:r>
          </w:p>
        </w:tc>
        <w:tc>
          <w:tcPr>
            <w:tcW w:type="dxa" w:w="1152"/>
          </w:tcPr>
          <w:p>
            <w:pPr>
              <w:bidi w:val="0"/>
              <w:jc w:val="start"/>
            </w:pPr>
            <w:r/>
            <w:r>
              <w:rPr>
                <w:sz w:val="18"/>
              </w:rPr>
              <w:t>Yes</w:t>
            </w:r>
          </w:p>
        </w:tc>
        <w:tc>
          <w:tcPr>
            <w:tcW w:type="dxa" w:w="1440"/>
          </w:tcPr>
          <w:p>
            <w:pPr>
              <w:bidi w:val="0"/>
              <w:jc w:val="start"/>
            </w:pPr>
            <w:r/>
            <w:r>
              <w:rPr>
                <w:sz w:val="18"/>
              </w:rPr>
              <w:t>Yes</w:t>
            </w:r>
          </w:p>
        </w:tc>
        <w:tc>
          <w:tcPr>
            <w:tcW w:type="dxa" w:w="1296"/>
          </w:tcPr>
          <w:p>
            <w:pPr>
              <w:bidi w:val="0"/>
              <w:jc w:val="start"/>
            </w:pPr>
            <w:r/>
            <w:r>
              <w:rPr>
                <w:sz w:val="18"/>
              </w:rPr>
              <w:t>Not assessed</w:t>
            </w:r>
          </w:p>
        </w:tc>
      </w:tr>
      <w:tr>
        <w:trPr>
          <w:cantSplit/>
        </w:trPr>
        <w:tc>
          <w:tcPr>
            <w:tcW w:type="dxa" w:w="720"/>
            <w:shd w:val="clear" w:color="auto" w:fill="FFF5EB"/>
          </w:tcPr>
          <w:p>
            <w:pPr>
              <w:bidi w:val="0"/>
              <w:jc w:val="start"/>
            </w:pPr>
            <w:r/>
            <w:r>
              <w:rPr>
                <w:sz w:val="18"/>
              </w:rPr>
              <w:t>S6</w:t>
            </w:r>
          </w:p>
        </w:tc>
        <w:tc>
          <w:tcPr>
            <w:tcW w:type="dxa" w:w="4032"/>
            <w:shd w:val="clear" w:color="auto" w:fill="FFF5EB"/>
          </w:tcPr>
          <w:p>
            <w:pPr>
              <w:bidi w:val="0"/>
              <w:jc w:val="start"/>
            </w:pPr>
            <w:r/>
            <w:r>
              <w:rPr>
                <w:sz w:val="18"/>
              </w:rPr>
              <w:t>Alsswey, A. (2025). Examining students' perspectives on the use of artificial intelligence tools in higher education: A case study on AI tools of graphic design. Acta Psychologica, 258, 105190. https://doi.org/10.1016/j.actpsy.2025.105190</w:t>
            </w:r>
          </w:p>
        </w:tc>
        <w:tc>
          <w:tcPr>
            <w:tcW w:type="dxa" w:w="1872"/>
            <w:shd w:val="clear" w:color="auto" w:fill="FFF5EB"/>
          </w:tcPr>
          <w:p>
            <w:pPr>
              <w:bidi w:val="0"/>
              <w:jc w:val="start"/>
            </w:pPr>
            <w:r/>
            <w:r>
              <w:rPr>
                <w:sz w:val="18"/>
              </w:rPr>
              <w:t>10.1016/j.actpsy.2025.105190</w:t>
            </w:r>
          </w:p>
        </w:tc>
        <w:tc>
          <w:tcPr>
            <w:tcW w:type="dxa" w:w="1152"/>
            <w:shd w:val="clear" w:color="auto" w:fill="FFF5EB"/>
          </w:tcPr>
          <w:p>
            <w:pPr>
              <w:bidi w:val="0"/>
              <w:jc w:val="start"/>
            </w:pPr>
            <w:r/>
            <w:r>
              <w:rPr>
                <w:sz w:val="18"/>
              </w:rPr>
              <w:t>Yes</w:t>
            </w:r>
          </w:p>
        </w:tc>
        <w:tc>
          <w:tcPr>
            <w:tcW w:type="dxa" w:w="1440"/>
            <w:shd w:val="clear" w:color="auto" w:fill="FFF5EB"/>
          </w:tcPr>
          <w:p>
            <w:pPr>
              <w:bidi w:val="0"/>
              <w:jc w:val="start"/>
            </w:pPr>
            <w:r/>
            <w:r>
              <w:rPr>
                <w:sz w:val="18"/>
              </w:rPr>
              <w:t>Yes</w:t>
            </w:r>
          </w:p>
        </w:tc>
        <w:tc>
          <w:tcPr>
            <w:tcW w:type="dxa" w:w="1296"/>
            <w:shd w:val="clear" w:color="auto" w:fill="FFF5EB"/>
          </w:tcPr>
          <w:p>
            <w:pPr>
              <w:bidi w:val="0"/>
              <w:jc w:val="start"/>
            </w:pPr>
            <w:r/>
            <w:r>
              <w:rPr>
                <w:sz w:val="18"/>
              </w:rPr>
              <w:t>Supports</w:t>
            </w:r>
          </w:p>
        </w:tc>
      </w:tr>
      <w:tr>
        <w:trPr>
          <w:cantSplit/>
        </w:trPr>
        <w:tc>
          <w:tcPr>
            <w:tcW w:type="dxa" w:w="720"/>
          </w:tcPr>
          <w:p>
            <w:pPr>
              <w:bidi w:val="0"/>
              <w:jc w:val="start"/>
            </w:pPr>
            <w:r/>
            <w:r>
              <w:rPr>
                <w:sz w:val="18"/>
              </w:rPr>
              <w:t>S7</w:t>
            </w:r>
          </w:p>
        </w:tc>
        <w:tc>
          <w:tcPr>
            <w:tcW w:type="dxa" w:w="4032"/>
          </w:tcPr>
          <w:p>
            <w:pPr>
              <w:bidi w:val="0"/>
              <w:jc w:val="start"/>
            </w:pPr>
            <w:r/>
            <w:r>
              <w:rPr>
                <w:sz w:val="18"/>
              </w:rPr>
              <w:t>Dong, Y. (2025). Factors influencing the use of AI tools among undergraduate students in the UK: Differences by year of study and subject area. American Journal of Student Research, 849–858. https://doi.org/10.70251/hyjr2348.35849858</w:t>
            </w:r>
          </w:p>
        </w:tc>
        <w:tc>
          <w:tcPr>
            <w:tcW w:type="dxa" w:w="1872"/>
          </w:tcPr>
          <w:p>
            <w:pPr>
              <w:bidi w:val="0"/>
              <w:jc w:val="start"/>
            </w:pPr>
            <w:r/>
            <w:r>
              <w:rPr>
                <w:sz w:val="18"/>
              </w:rPr>
              <w:t>10.70251/hyjr2348.35849858</w:t>
            </w:r>
          </w:p>
        </w:tc>
        <w:tc>
          <w:tcPr>
            <w:tcW w:type="dxa" w:w="1152"/>
          </w:tcPr>
          <w:p>
            <w:pPr>
              <w:bidi w:val="0"/>
              <w:jc w:val="start"/>
            </w:pPr>
            <w:r/>
            <w:r>
              <w:rPr>
                <w:sz w:val="18"/>
              </w:rPr>
              <w:t>Yes</w:t>
            </w:r>
          </w:p>
        </w:tc>
        <w:tc>
          <w:tcPr>
            <w:tcW w:type="dxa" w:w="1440"/>
          </w:tcPr>
          <w:p>
            <w:pPr>
              <w:bidi w:val="0"/>
              <w:jc w:val="start"/>
            </w:pPr>
            <w:r/>
            <w:r>
              <w:rPr>
                <w:sz w:val="18"/>
              </w:rPr>
              <w:t>Yes</w:t>
            </w:r>
          </w:p>
        </w:tc>
        <w:tc>
          <w:tcPr>
            <w:tcW w:type="dxa" w:w="1296"/>
          </w:tcPr>
          <w:p>
            <w:pPr>
              <w:bidi w:val="0"/>
              <w:jc w:val="start"/>
            </w:pPr>
            <w:r/>
            <w:r>
              <w:rPr>
                <w:sz w:val="18"/>
              </w:rPr>
              <w:t>Supports</w:t>
            </w:r>
          </w:p>
        </w:tc>
      </w:tr>
      <w:tr>
        <w:trPr>
          <w:cantSplit/>
        </w:trPr>
        <w:tc>
          <w:tcPr>
            <w:tcW w:type="dxa" w:w="720"/>
            <w:shd w:val="clear" w:color="auto" w:fill="FFF5EB"/>
          </w:tcPr>
          <w:p>
            <w:pPr>
              <w:bidi w:val="0"/>
              <w:jc w:val="start"/>
            </w:pPr>
            <w:r/>
            <w:r>
              <w:rPr>
                <w:sz w:val="18"/>
              </w:rPr>
              <w:t>S8</w:t>
            </w:r>
          </w:p>
        </w:tc>
        <w:tc>
          <w:tcPr>
            <w:tcW w:type="dxa" w:w="4032"/>
            <w:shd w:val="clear" w:color="auto" w:fill="FFF5EB"/>
          </w:tcPr>
          <w:p>
            <w:pPr>
              <w:bidi w:val="0"/>
              <w:jc w:val="start"/>
            </w:pPr>
            <w:r/>
            <w:r>
              <w:rPr>
                <w:sz w:val="18"/>
              </w:rPr>
              <w:t>An empirical study of AI-generated text detection tools. (2023). An empirical study of AI-generated text detection tools. Advances in Machine Learning &amp;amp; Artificial Intelligence, 4(2). https://doi.org/10.33140/amlai.04.02.03</w:t>
            </w:r>
          </w:p>
        </w:tc>
        <w:tc>
          <w:tcPr>
            <w:tcW w:type="dxa" w:w="1872"/>
            <w:shd w:val="clear" w:color="auto" w:fill="FFF5EB"/>
          </w:tcPr>
          <w:p>
            <w:pPr>
              <w:bidi w:val="0"/>
              <w:jc w:val="start"/>
            </w:pPr>
            <w:r/>
            <w:r>
              <w:rPr>
                <w:sz w:val="18"/>
              </w:rPr>
              <w:t>10.33140/amlai.04.02.03</w:t>
            </w:r>
          </w:p>
        </w:tc>
        <w:tc>
          <w:tcPr>
            <w:tcW w:type="dxa" w:w="1152"/>
            <w:shd w:val="clear" w:color="auto" w:fill="FFF5EB"/>
          </w:tcPr>
          <w:p>
            <w:pPr>
              <w:bidi w:val="0"/>
              <w:jc w:val="start"/>
            </w:pPr>
            <w:r/>
            <w:r>
              <w:rPr>
                <w:sz w:val="18"/>
              </w:rPr>
              <w:t>Yes</w:t>
            </w:r>
          </w:p>
        </w:tc>
        <w:tc>
          <w:tcPr>
            <w:tcW w:type="dxa" w:w="1440"/>
            <w:shd w:val="clear" w:color="auto" w:fill="FFF5EB"/>
          </w:tcPr>
          <w:p>
            <w:pPr>
              <w:bidi w:val="0"/>
              <w:jc w:val="start"/>
            </w:pPr>
            <w:r/>
            <w:r>
              <w:rPr>
                <w:sz w:val="18"/>
              </w:rPr>
              <w:t>Yes</w:t>
            </w:r>
          </w:p>
        </w:tc>
        <w:tc>
          <w:tcPr>
            <w:tcW w:type="dxa" w:w="1296"/>
            <w:shd w:val="clear" w:color="auto" w:fill="FFF5EB"/>
          </w:tcPr>
          <w:p>
            <w:pPr>
              <w:bidi w:val="0"/>
              <w:jc w:val="start"/>
            </w:pPr>
            <w:r/>
            <w:r>
              <w:rPr>
                <w:sz w:val="18"/>
              </w:rPr>
              <w:t>Supports</w:t>
            </w:r>
          </w:p>
        </w:tc>
      </w:tr>
      <w:tr>
        <w:trPr>
          <w:cantSplit/>
        </w:trPr>
        <w:tc>
          <w:tcPr>
            <w:tcW w:type="dxa" w:w="720"/>
          </w:tcPr>
          <w:p>
            <w:pPr>
              <w:bidi w:val="0"/>
              <w:jc w:val="start"/>
            </w:pPr>
            <w:r/>
            <w:r>
              <w:rPr>
                <w:sz w:val="18"/>
              </w:rPr>
              <w:t>S9</w:t>
            </w:r>
          </w:p>
        </w:tc>
        <w:tc>
          <w:tcPr>
            <w:tcW w:type="dxa" w:w="4032"/>
          </w:tcPr>
          <w:p>
            <w:pPr>
              <w:bidi w:val="0"/>
              <w:jc w:val="start"/>
            </w:pPr>
            <w:r/>
            <w:r>
              <w:rPr>
                <w:sz w:val="18"/>
              </w:rPr>
              <w:t>Khanduri, V., &amp; Teotia, D. A. (2023). Revolutionizing learning: An exploratory study on the impact of technology-enhanced learning using digital learning platforms and AI tools on the study habits of university students through focus group discussions. International Journal of Research Publication and Reviews, 4(6), 663–672. https://doi.org/10.55248/gengpi.4.623.44407</w:t>
            </w:r>
          </w:p>
        </w:tc>
        <w:tc>
          <w:tcPr>
            <w:tcW w:type="dxa" w:w="1872"/>
          </w:tcPr>
          <w:p>
            <w:pPr>
              <w:bidi w:val="0"/>
              <w:jc w:val="start"/>
            </w:pPr>
            <w:r/>
            <w:r>
              <w:rPr>
                <w:sz w:val="18"/>
              </w:rPr>
              <w:t>10.55248/gengpi.4.623.44407</w:t>
            </w:r>
          </w:p>
        </w:tc>
        <w:tc>
          <w:tcPr>
            <w:tcW w:type="dxa" w:w="1152"/>
          </w:tcPr>
          <w:p>
            <w:pPr>
              <w:bidi w:val="0"/>
              <w:jc w:val="start"/>
            </w:pPr>
            <w:r/>
            <w:r>
              <w:rPr>
                <w:sz w:val="18"/>
              </w:rPr>
              <w:t>Yes</w:t>
            </w:r>
          </w:p>
        </w:tc>
        <w:tc>
          <w:tcPr>
            <w:tcW w:type="dxa" w:w="1440"/>
          </w:tcPr>
          <w:p>
            <w:pPr>
              <w:bidi w:val="0"/>
              <w:jc w:val="start"/>
            </w:pPr>
            <w:r/>
            <w:r>
              <w:rPr>
                <w:sz w:val="18"/>
              </w:rPr>
              <w:t>Yes</w:t>
            </w:r>
          </w:p>
        </w:tc>
        <w:tc>
          <w:tcPr>
            <w:tcW w:type="dxa" w:w="1296"/>
          </w:tcPr>
          <w:p>
            <w:pPr>
              <w:bidi w:val="0"/>
              <w:jc w:val="start"/>
            </w:pPr>
            <w:r/>
            <w:r>
              <w:rPr>
                <w:sz w:val="18"/>
              </w:rPr>
              <w:t>Supports</w:t>
            </w:r>
          </w:p>
        </w:tc>
      </w:tr>
    </w:tbl>
    <w:p/>
    <w:p>
      <w:pPr>
        <w:pStyle w:val="Heading1"/>
        <w:pBdr>
          <w:bottom w:val="single" w:sz="18" w:space="4" w:color="E06D00"/>
        </w:pBdr>
      </w:pPr>
      <w:r>
        <w:t>Source &amp; Citation Audit</w:t>
      </w:r>
    </w:p>
    <w:p>
      <w:pPr>
        <w:jc w:val="left"/>
      </w:pPr>
      <w:r>
        <w:rPr>
          <w:rFonts w:ascii="Times New Roman" w:hAnsi="Times New Roman"/>
          <w:b w:val="0"/>
          <w:color w:val="6B7280"/>
          <w:sz w:val="20"/>
        </w:rPr>
        <w:t>What we checked automatically. These are three different things and we keep them separate: whether the source exists (verified), whether we could extract what it says (evidence), and whether it backs the specific claim it is cited for (claim support).</w:t>
      </w:r>
    </w:p>
    <w:p>
      <w:pPr>
        <w:jc w:val="left"/>
      </w:pPr>
      <w:r>
        <w:rPr>
          <w:rFonts w:ascii="Times New Roman" w:hAnsi="Times New Roman"/>
          <w:b/>
          <w:sz w:val="22"/>
        </w:rPr>
        <w:t>8/9 verified · 8/9 with evidence extracted · 5/5 assessed claims directly supported</w:t>
      </w:r>
    </w:p>
    <w:p>
      <w:pPr>
        <w:jc w:val="left"/>
      </w:pPr>
      <w:r>
        <w:rPr>
          <w:rFonts w:ascii="Times New Roman" w:hAnsi="Times New Roman"/>
          <w:b w:val="0"/>
          <w:color w:val="6B7280"/>
          <w:sz w:val="18"/>
        </w:rPr>
        <w:t>Verification via Crossref confirms a source exists — it does NOT confirm the source supports the sentence it is cited for. Review each in-text citation yourself before submitting.</w:t>
      </w:r>
    </w:p>
    <w:tbl>
      <w:tblPr>
        <w:tblStyle w:val="TableGrid"/>
        <w:tblW w:type="auto" w:w="0"/>
        <w:jc w:val="center"/>
        <w:tblLook w:firstColumn="1" w:firstRow="1" w:lastColumn="0" w:lastRow="0" w:noHBand="0" w:noVBand="1" w:val="04A0"/>
        <w:tblBorders>
          <w:top w:val="single" w:sz="4" w:space="0" w:color="E06D00"/>
          <w:left w:val="single" w:sz="4" w:space="0" w:color="E06D00"/>
          <w:bottom w:val="single" w:sz="4" w:space="0" w:color="E06D00"/>
          <w:right w:val="single" w:sz="4" w:space="0" w:color="E06D00"/>
          <w:insideH w:val="single" w:sz="4" w:space="0" w:color="FFE8CC"/>
          <w:insideV w:val="single" w:sz="4" w:space="0" w:color="FFE8CC"/>
        </w:tblBorders>
      </w:tblPr>
      <w:tblGrid>
        <w:gridCol w:w="1440"/>
        <w:gridCol w:w="1440"/>
        <w:gridCol w:w="1440"/>
        <w:gridCol w:w="1440"/>
        <w:gridCol w:w="1440"/>
        <w:gridCol w:w="1440"/>
      </w:tblGrid>
      <w:tr>
        <w:trPr>
          <w:tblHeader/>
          <w:cantSplit/>
        </w:trPr>
        <w:tc>
          <w:tcPr>
            <w:tcW w:type="dxa" w:w="720"/>
            <w:shd w:val="clear" w:color="auto" w:fill="FF7A00"/>
          </w:tcPr>
          <w:p>
            <w:pPr>
              <w:bidi w:val="0"/>
              <w:jc w:val="start"/>
            </w:pPr>
            <w:r/>
            <w:r>
              <w:rPr>
                <w:b/>
                <w:color w:val="FFFFFF"/>
                <w:sz w:val="18"/>
              </w:rPr>
              <w:t>ID</w:t>
            </w:r>
          </w:p>
        </w:tc>
        <w:tc>
          <w:tcPr>
            <w:tcW w:type="dxa" w:w="1584"/>
            <w:shd w:val="clear" w:color="auto" w:fill="FF7A00"/>
          </w:tcPr>
          <w:p>
            <w:pPr>
              <w:bidi w:val="0"/>
              <w:jc w:val="start"/>
            </w:pPr>
            <w:r/>
            <w:r>
              <w:rPr>
                <w:b/>
                <w:color w:val="FFFFFF"/>
                <w:sz w:val="18"/>
              </w:rPr>
              <w:t>Status</w:t>
            </w:r>
          </w:p>
        </w:tc>
        <w:tc>
          <w:tcPr>
            <w:tcW w:type="dxa" w:w="1440"/>
            <w:shd w:val="clear" w:color="auto" w:fill="FF7A00"/>
          </w:tcPr>
          <w:p>
            <w:pPr>
              <w:bidi w:val="0"/>
              <w:jc w:val="start"/>
            </w:pPr>
            <w:r/>
            <w:r>
              <w:rPr>
                <w:b/>
                <w:color w:val="FFFFFF"/>
                <w:sz w:val="18"/>
              </w:rPr>
              <w:t>DOI verified</w:t>
            </w:r>
          </w:p>
        </w:tc>
        <w:tc>
          <w:tcPr>
            <w:tcW w:type="dxa" w:w="1872"/>
            <w:shd w:val="clear" w:color="auto" w:fill="FF7A00"/>
          </w:tcPr>
          <w:p>
            <w:pPr>
              <w:bidi w:val="0"/>
              <w:jc w:val="start"/>
            </w:pPr>
            <w:r/>
            <w:r>
              <w:rPr>
                <w:b/>
                <w:color w:val="FFFFFF"/>
                <w:sz w:val="18"/>
              </w:rPr>
              <w:t>Claim support</w:t>
            </w:r>
          </w:p>
        </w:tc>
        <w:tc>
          <w:tcPr>
            <w:tcW w:type="dxa" w:w="1440"/>
            <w:shd w:val="clear" w:color="auto" w:fill="FF7A00"/>
          </w:tcPr>
          <w:p>
            <w:pPr>
              <w:bidi w:val="0"/>
              <w:jc w:val="start"/>
            </w:pPr>
            <w:r/>
            <w:r>
              <w:rPr>
                <w:b/>
                <w:color w:val="FFFFFF"/>
                <w:sz w:val="18"/>
              </w:rPr>
              <w:t>Confidence</w:t>
            </w:r>
          </w:p>
        </w:tc>
        <w:tc>
          <w:tcPr>
            <w:tcW w:type="dxa" w:w="2592"/>
            <w:shd w:val="clear" w:color="auto" w:fill="FF7A00"/>
          </w:tcPr>
          <w:p>
            <w:pPr>
              <w:bidi w:val="0"/>
              <w:jc w:val="start"/>
            </w:pPr>
            <w:r/>
            <w:r>
              <w:rPr>
                <w:b/>
                <w:color w:val="FFFFFF"/>
                <w:sz w:val="18"/>
              </w:rPr>
              <w:t>Action</w:t>
            </w:r>
          </w:p>
        </w:tc>
      </w:tr>
      <w:tr>
        <w:trPr>
          <w:cantSplit/>
        </w:trPr>
        <w:tc>
          <w:tcPr>
            <w:tcW w:type="dxa" w:w="720"/>
          </w:tcPr>
          <w:p>
            <w:pPr>
              <w:bidi w:val="0"/>
              <w:jc w:val="start"/>
            </w:pPr>
            <w:r/>
            <w:r>
              <w:rPr>
                <w:sz w:val="18"/>
              </w:rPr>
              <w:t>S1</w:t>
            </w:r>
          </w:p>
        </w:tc>
        <w:tc>
          <w:tcPr>
            <w:tcW w:type="dxa" w:w="1584"/>
          </w:tcPr>
          <w:p>
            <w:pPr>
              <w:bidi w:val="0"/>
              <w:jc w:val="start"/>
            </w:pPr>
            <w:r/>
            <w:r>
              <w:rPr>
                <w:sz w:val="18"/>
              </w:rPr>
              <w:t>Mismatch</w:t>
            </w:r>
          </w:p>
        </w:tc>
        <w:tc>
          <w:tcPr>
            <w:tcW w:type="dxa" w:w="1440"/>
          </w:tcPr>
          <w:p>
            <w:pPr>
              <w:bidi w:val="0"/>
              <w:jc w:val="start"/>
            </w:pPr>
            <w:r/>
            <w:r>
              <w:rPr>
                <w:sz w:val="18"/>
              </w:rPr>
              <w:t>Yes</w:t>
            </w:r>
          </w:p>
        </w:tc>
        <w:tc>
          <w:tcPr>
            <w:tcW w:type="dxa" w:w="1872"/>
          </w:tcPr>
          <w:p>
            <w:pPr>
              <w:bidi w:val="0"/>
              <w:jc w:val="start"/>
            </w:pPr>
            <w:r/>
            <w:r>
              <w:rPr>
                <w:sz w:val="18"/>
              </w:rPr>
              <w:t>Not assessed</w:t>
            </w:r>
          </w:p>
        </w:tc>
        <w:tc>
          <w:tcPr>
            <w:tcW w:type="dxa" w:w="1440"/>
          </w:tcPr>
          <w:p>
            <w:pPr>
              <w:bidi w:val="0"/>
              <w:jc w:val="start"/>
            </w:pPr>
            <w:r/>
            <w:r>
              <w:rPr>
                <w:sz w:val="18"/>
              </w:rPr>
              <w:t>—</w:t>
            </w:r>
          </w:p>
        </w:tc>
        <w:tc>
          <w:tcPr>
            <w:tcW w:type="dxa" w:w="2592"/>
          </w:tcPr>
          <w:p>
            <w:pPr>
              <w:bidi w:val="0"/>
              <w:jc w:val="start"/>
            </w:pPr>
            <w:r/>
            <w:r>
              <w:rPr>
                <w:sz w:val="18"/>
              </w:rPr>
              <w:t>Verify manually</w:t>
            </w:r>
          </w:p>
        </w:tc>
      </w:tr>
      <w:tr>
        <w:trPr>
          <w:cantSplit/>
        </w:trPr>
        <w:tc>
          <w:tcPr>
            <w:tcW w:type="dxa" w:w="720"/>
            <w:shd w:val="clear" w:color="auto" w:fill="FFF5EB"/>
          </w:tcPr>
          <w:p>
            <w:pPr>
              <w:bidi w:val="0"/>
              <w:jc w:val="start"/>
            </w:pPr>
            <w:r/>
            <w:r>
              <w:rPr>
                <w:sz w:val="18"/>
              </w:rPr>
              <w:t>S2</w:t>
            </w:r>
          </w:p>
        </w:tc>
        <w:tc>
          <w:tcPr>
            <w:tcW w:type="dxa" w:w="1584"/>
            <w:shd w:val="clear" w:color="auto" w:fill="FFF5EB"/>
          </w:tcPr>
          <w:p>
            <w:pPr>
              <w:bidi w:val="0"/>
              <w:jc w:val="start"/>
            </w:pPr>
            <w:r/>
            <w:r>
              <w:rPr>
                <w:sz w:val="18"/>
              </w:rPr>
              <w:t>Verified</w:t>
            </w:r>
          </w:p>
        </w:tc>
        <w:tc>
          <w:tcPr>
            <w:tcW w:type="dxa" w:w="1440"/>
            <w:shd w:val="clear" w:color="auto" w:fill="FFF5EB"/>
          </w:tcPr>
          <w:p>
            <w:pPr>
              <w:bidi w:val="0"/>
              <w:jc w:val="start"/>
            </w:pPr>
            <w:r/>
            <w:r>
              <w:rPr>
                <w:sz w:val="18"/>
              </w:rPr>
              <w:t>Yes</w:t>
            </w:r>
          </w:p>
        </w:tc>
        <w:tc>
          <w:tcPr>
            <w:tcW w:type="dxa" w:w="1872"/>
            <w:shd w:val="clear" w:color="auto" w:fill="FFF5EB"/>
          </w:tcPr>
          <w:p>
            <w:pPr>
              <w:bidi w:val="0"/>
              <w:jc w:val="start"/>
            </w:pPr>
            <w:r/>
            <w:r>
              <w:rPr>
                <w:sz w:val="18"/>
              </w:rPr>
              <w:t>Not assessed</w:t>
            </w:r>
          </w:p>
        </w:tc>
        <w:tc>
          <w:tcPr>
            <w:tcW w:type="dxa" w:w="1440"/>
            <w:shd w:val="clear" w:color="auto" w:fill="FFF5EB"/>
          </w:tcPr>
          <w:p>
            <w:pPr>
              <w:bidi w:val="0"/>
              <w:jc w:val="start"/>
            </w:pPr>
            <w:r/>
            <w:r>
              <w:rPr>
                <w:sz w:val="18"/>
              </w:rPr>
              <w:t>—</w:t>
            </w:r>
          </w:p>
        </w:tc>
        <w:tc>
          <w:tcPr>
            <w:tcW w:type="dxa" w:w="2592"/>
            <w:shd w:val="clear" w:color="auto" w:fill="FFF5EB"/>
          </w:tcPr>
          <w:p>
            <w:pPr>
              <w:bidi w:val="0"/>
              <w:jc w:val="start"/>
            </w:pPr>
            <w:r/>
            <w:r>
              <w:rPr>
                <w:sz w:val="18"/>
              </w:rPr>
              <w:t>Verify manually</w:t>
            </w:r>
          </w:p>
        </w:tc>
      </w:tr>
      <w:tr>
        <w:trPr>
          <w:cantSplit/>
        </w:trPr>
        <w:tc>
          <w:tcPr>
            <w:tcW w:type="dxa" w:w="720"/>
          </w:tcPr>
          <w:p>
            <w:pPr>
              <w:bidi w:val="0"/>
              <w:jc w:val="start"/>
            </w:pPr>
            <w:r/>
            <w:r>
              <w:rPr>
                <w:sz w:val="18"/>
              </w:rPr>
              <w:t>S3</w:t>
            </w:r>
          </w:p>
        </w:tc>
        <w:tc>
          <w:tcPr>
            <w:tcW w:type="dxa" w:w="1584"/>
          </w:tcPr>
          <w:p>
            <w:pPr>
              <w:bidi w:val="0"/>
              <w:jc w:val="start"/>
            </w:pPr>
            <w:r/>
            <w:r>
              <w:rPr>
                <w:sz w:val="18"/>
              </w:rPr>
              <w:t>Verified</w:t>
            </w:r>
          </w:p>
        </w:tc>
        <w:tc>
          <w:tcPr>
            <w:tcW w:type="dxa" w:w="1440"/>
          </w:tcPr>
          <w:p>
            <w:pPr>
              <w:bidi w:val="0"/>
              <w:jc w:val="start"/>
            </w:pPr>
            <w:r/>
            <w:r>
              <w:rPr>
                <w:sz w:val="18"/>
              </w:rPr>
              <w:t>Yes</w:t>
            </w:r>
          </w:p>
        </w:tc>
        <w:tc>
          <w:tcPr>
            <w:tcW w:type="dxa" w:w="1872"/>
          </w:tcPr>
          <w:p>
            <w:pPr>
              <w:bidi w:val="0"/>
              <w:jc w:val="start"/>
            </w:pPr>
            <w:r/>
            <w:r>
              <w:rPr>
                <w:sz w:val="18"/>
              </w:rPr>
              <w:t>Supports</w:t>
            </w:r>
          </w:p>
        </w:tc>
        <w:tc>
          <w:tcPr>
            <w:tcW w:type="dxa" w:w="1440"/>
          </w:tcPr>
          <w:p>
            <w:pPr>
              <w:bidi w:val="0"/>
              <w:jc w:val="start"/>
            </w:pPr>
            <w:r/>
            <w:r>
              <w:rPr>
                <w:sz w:val="18"/>
              </w:rPr>
              <w:t>0.95</w:t>
            </w:r>
          </w:p>
        </w:tc>
        <w:tc>
          <w:tcPr>
            <w:tcW w:type="dxa" w:w="2592"/>
          </w:tcPr>
          <w:p>
            <w:pPr>
              <w:bidi w:val="0"/>
              <w:jc w:val="start"/>
            </w:pPr>
            <w:r/>
            <w:r>
              <w:rPr>
                <w:sz w:val="18"/>
              </w:rPr>
              <w:t>Keep</w:t>
            </w:r>
          </w:p>
        </w:tc>
      </w:tr>
      <w:tr>
        <w:trPr>
          <w:cantSplit/>
        </w:trPr>
        <w:tc>
          <w:tcPr>
            <w:tcW w:type="dxa" w:w="720"/>
            <w:shd w:val="clear" w:color="auto" w:fill="FFF5EB"/>
          </w:tcPr>
          <w:p>
            <w:pPr>
              <w:bidi w:val="0"/>
              <w:jc w:val="start"/>
            </w:pPr>
            <w:r/>
            <w:r>
              <w:rPr>
                <w:sz w:val="18"/>
              </w:rPr>
              <w:t>S4</w:t>
            </w:r>
          </w:p>
        </w:tc>
        <w:tc>
          <w:tcPr>
            <w:tcW w:type="dxa" w:w="1584"/>
            <w:shd w:val="clear" w:color="auto" w:fill="FFF5EB"/>
          </w:tcPr>
          <w:p>
            <w:pPr>
              <w:bidi w:val="0"/>
              <w:jc w:val="start"/>
            </w:pPr>
            <w:r/>
            <w:r>
              <w:rPr>
                <w:sz w:val="18"/>
              </w:rPr>
              <w:t>Verified</w:t>
            </w:r>
          </w:p>
        </w:tc>
        <w:tc>
          <w:tcPr>
            <w:tcW w:type="dxa" w:w="1440"/>
            <w:shd w:val="clear" w:color="auto" w:fill="FFF5EB"/>
          </w:tcPr>
          <w:p>
            <w:pPr>
              <w:bidi w:val="0"/>
              <w:jc w:val="start"/>
            </w:pPr>
            <w:r/>
            <w:r>
              <w:rPr>
                <w:sz w:val="18"/>
              </w:rPr>
              <w:t>Yes</w:t>
            </w:r>
          </w:p>
        </w:tc>
        <w:tc>
          <w:tcPr>
            <w:tcW w:type="dxa" w:w="1872"/>
            <w:shd w:val="clear" w:color="auto" w:fill="FFF5EB"/>
          </w:tcPr>
          <w:p>
            <w:pPr>
              <w:bidi w:val="0"/>
              <w:jc w:val="start"/>
            </w:pPr>
            <w:r/>
            <w:r>
              <w:rPr>
                <w:sz w:val="18"/>
              </w:rPr>
              <w:t>Not assessed</w:t>
            </w:r>
          </w:p>
        </w:tc>
        <w:tc>
          <w:tcPr>
            <w:tcW w:type="dxa" w:w="1440"/>
            <w:shd w:val="clear" w:color="auto" w:fill="FFF5EB"/>
          </w:tcPr>
          <w:p>
            <w:pPr>
              <w:bidi w:val="0"/>
              <w:jc w:val="start"/>
            </w:pPr>
            <w:r/>
            <w:r>
              <w:rPr>
                <w:sz w:val="18"/>
              </w:rPr>
              <w:t>—</w:t>
            </w:r>
          </w:p>
        </w:tc>
        <w:tc>
          <w:tcPr>
            <w:tcW w:type="dxa" w:w="2592"/>
            <w:shd w:val="clear" w:color="auto" w:fill="FFF5EB"/>
          </w:tcPr>
          <w:p>
            <w:pPr>
              <w:bidi w:val="0"/>
              <w:jc w:val="start"/>
            </w:pPr>
            <w:r/>
            <w:r>
              <w:rPr>
                <w:sz w:val="18"/>
              </w:rPr>
              <w:t>Verify manually</w:t>
            </w:r>
          </w:p>
        </w:tc>
      </w:tr>
      <w:tr>
        <w:trPr>
          <w:cantSplit/>
        </w:trPr>
        <w:tc>
          <w:tcPr>
            <w:tcW w:type="dxa" w:w="720"/>
          </w:tcPr>
          <w:p>
            <w:pPr>
              <w:bidi w:val="0"/>
              <w:jc w:val="start"/>
            </w:pPr>
            <w:r/>
            <w:r>
              <w:rPr>
                <w:sz w:val="18"/>
              </w:rPr>
              <w:t>S5</w:t>
            </w:r>
          </w:p>
        </w:tc>
        <w:tc>
          <w:tcPr>
            <w:tcW w:type="dxa" w:w="1584"/>
          </w:tcPr>
          <w:p>
            <w:pPr>
              <w:bidi w:val="0"/>
              <w:jc w:val="start"/>
            </w:pPr>
            <w:r/>
            <w:r>
              <w:rPr>
                <w:sz w:val="18"/>
              </w:rPr>
              <w:t>Verified</w:t>
            </w:r>
          </w:p>
        </w:tc>
        <w:tc>
          <w:tcPr>
            <w:tcW w:type="dxa" w:w="1440"/>
          </w:tcPr>
          <w:p>
            <w:pPr>
              <w:bidi w:val="0"/>
              <w:jc w:val="start"/>
            </w:pPr>
            <w:r/>
            <w:r>
              <w:rPr>
                <w:sz w:val="18"/>
              </w:rPr>
              <w:t>Yes</w:t>
            </w:r>
          </w:p>
        </w:tc>
        <w:tc>
          <w:tcPr>
            <w:tcW w:type="dxa" w:w="1872"/>
          </w:tcPr>
          <w:p>
            <w:pPr>
              <w:bidi w:val="0"/>
              <w:jc w:val="start"/>
            </w:pPr>
            <w:r/>
            <w:r>
              <w:rPr>
                <w:sz w:val="18"/>
              </w:rPr>
              <w:t>Not assessed</w:t>
            </w:r>
          </w:p>
        </w:tc>
        <w:tc>
          <w:tcPr>
            <w:tcW w:type="dxa" w:w="1440"/>
          </w:tcPr>
          <w:p>
            <w:pPr>
              <w:bidi w:val="0"/>
              <w:jc w:val="start"/>
            </w:pPr>
            <w:r/>
            <w:r>
              <w:rPr>
                <w:sz w:val="18"/>
              </w:rPr>
              <w:t>—</w:t>
            </w:r>
          </w:p>
        </w:tc>
        <w:tc>
          <w:tcPr>
            <w:tcW w:type="dxa" w:w="2592"/>
          </w:tcPr>
          <w:p>
            <w:pPr>
              <w:bidi w:val="0"/>
              <w:jc w:val="start"/>
            </w:pPr>
            <w:r/>
            <w:r>
              <w:rPr>
                <w:sz w:val="18"/>
              </w:rPr>
              <w:t>Verify manually</w:t>
            </w:r>
          </w:p>
        </w:tc>
      </w:tr>
      <w:tr>
        <w:trPr>
          <w:cantSplit/>
        </w:trPr>
        <w:tc>
          <w:tcPr>
            <w:tcW w:type="dxa" w:w="720"/>
            <w:shd w:val="clear" w:color="auto" w:fill="FFF5EB"/>
          </w:tcPr>
          <w:p>
            <w:pPr>
              <w:bidi w:val="0"/>
              <w:jc w:val="start"/>
            </w:pPr>
            <w:r/>
            <w:r>
              <w:rPr>
                <w:sz w:val="18"/>
              </w:rPr>
              <w:t>S6</w:t>
            </w:r>
          </w:p>
        </w:tc>
        <w:tc>
          <w:tcPr>
            <w:tcW w:type="dxa" w:w="1584"/>
            <w:shd w:val="clear" w:color="auto" w:fill="FFF5EB"/>
          </w:tcPr>
          <w:p>
            <w:pPr>
              <w:bidi w:val="0"/>
              <w:jc w:val="start"/>
            </w:pPr>
            <w:r/>
            <w:r>
              <w:rPr>
                <w:sz w:val="18"/>
              </w:rPr>
              <w:t>Verified</w:t>
            </w:r>
          </w:p>
        </w:tc>
        <w:tc>
          <w:tcPr>
            <w:tcW w:type="dxa" w:w="1440"/>
            <w:shd w:val="clear" w:color="auto" w:fill="FFF5EB"/>
          </w:tcPr>
          <w:p>
            <w:pPr>
              <w:bidi w:val="0"/>
              <w:jc w:val="start"/>
            </w:pPr>
            <w:r/>
            <w:r>
              <w:rPr>
                <w:sz w:val="18"/>
              </w:rPr>
              <w:t>Yes</w:t>
            </w:r>
          </w:p>
        </w:tc>
        <w:tc>
          <w:tcPr>
            <w:tcW w:type="dxa" w:w="1872"/>
            <w:shd w:val="clear" w:color="auto" w:fill="FFF5EB"/>
          </w:tcPr>
          <w:p>
            <w:pPr>
              <w:bidi w:val="0"/>
              <w:jc w:val="start"/>
            </w:pPr>
            <w:r/>
            <w:r>
              <w:rPr>
                <w:sz w:val="18"/>
              </w:rPr>
              <w:t>Supports</w:t>
            </w:r>
          </w:p>
        </w:tc>
        <w:tc>
          <w:tcPr>
            <w:tcW w:type="dxa" w:w="1440"/>
            <w:shd w:val="clear" w:color="auto" w:fill="FFF5EB"/>
          </w:tcPr>
          <w:p>
            <w:pPr>
              <w:bidi w:val="0"/>
              <w:jc w:val="start"/>
            </w:pPr>
            <w:r/>
            <w:r>
              <w:rPr>
                <w:sz w:val="18"/>
              </w:rPr>
              <w:t>1.00</w:t>
            </w:r>
          </w:p>
        </w:tc>
        <w:tc>
          <w:tcPr>
            <w:tcW w:type="dxa" w:w="2592"/>
            <w:shd w:val="clear" w:color="auto" w:fill="FFF5EB"/>
          </w:tcPr>
          <w:p>
            <w:pPr>
              <w:bidi w:val="0"/>
              <w:jc w:val="start"/>
            </w:pPr>
            <w:r/>
            <w:r>
              <w:rPr>
                <w:sz w:val="18"/>
              </w:rPr>
              <w:t>Keep</w:t>
            </w:r>
          </w:p>
        </w:tc>
      </w:tr>
      <w:tr>
        <w:trPr>
          <w:cantSplit/>
        </w:trPr>
        <w:tc>
          <w:tcPr>
            <w:tcW w:type="dxa" w:w="720"/>
          </w:tcPr>
          <w:p>
            <w:pPr>
              <w:bidi w:val="0"/>
              <w:jc w:val="start"/>
            </w:pPr>
            <w:r/>
            <w:r>
              <w:rPr>
                <w:sz w:val="18"/>
              </w:rPr>
              <w:t>S7</w:t>
            </w:r>
          </w:p>
        </w:tc>
        <w:tc>
          <w:tcPr>
            <w:tcW w:type="dxa" w:w="1584"/>
          </w:tcPr>
          <w:p>
            <w:pPr>
              <w:bidi w:val="0"/>
              <w:jc w:val="start"/>
            </w:pPr>
            <w:r/>
            <w:r>
              <w:rPr>
                <w:sz w:val="18"/>
              </w:rPr>
              <w:t>Verified</w:t>
            </w:r>
          </w:p>
        </w:tc>
        <w:tc>
          <w:tcPr>
            <w:tcW w:type="dxa" w:w="1440"/>
          </w:tcPr>
          <w:p>
            <w:pPr>
              <w:bidi w:val="0"/>
              <w:jc w:val="start"/>
            </w:pPr>
            <w:r/>
            <w:r>
              <w:rPr>
                <w:sz w:val="18"/>
              </w:rPr>
              <w:t>Yes</w:t>
            </w:r>
          </w:p>
        </w:tc>
        <w:tc>
          <w:tcPr>
            <w:tcW w:type="dxa" w:w="1872"/>
          </w:tcPr>
          <w:p>
            <w:pPr>
              <w:bidi w:val="0"/>
              <w:jc w:val="start"/>
            </w:pPr>
            <w:r/>
            <w:r>
              <w:rPr>
                <w:sz w:val="18"/>
              </w:rPr>
              <w:t>Supports</w:t>
            </w:r>
          </w:p>
        </w:tc>
        <w:tc>
          <w:tcPr>
            <w:tcW w:type="dxa" w:w="1440"/>
          </w:tcPr>
          <w:p>
            <w:pPr>
              <w:bidi w:val="0"/>
              <w:jc w:val="start"/>
            </w:pPr>
            <w:r/>
            <w:r>
              <w:rPr>
                <w:sz w:val="18"/>
              </w:rPr>
              <w:t>0.95</w:t>
            </w:r>
          </w:p>
        </w:tc>
        <w:tc>
          <w:tcPr>
            <w:tcW w:type="dxa" w:w="2592"/>
          </w:tcPr>
          <w:p>
            <w:pPr>
              <w:bidi w:val="0"/>
              <w:jc w:val="start"/>
            </w:pPr>
            <w:r/>
            <w:r>
              <w:rPr>
                <w:sz w:val="18"/>
              </w:rPr>
              <w:t>Keep</w:t>
            </w:r>
          </w:p>
        </w:tc>
      </w:tr>
      <w:tr>
        <w:trPr>
          <w:cantSplit/>
        </w:trPr>
        <w:tc>
          <w:tcPr>
            <w:tcW w:type="dxa" w:w="720"/>
            <w:shd w:val="clear" w:color="auto" w:fill="FFF5EB"/>
          </w:tcPr>
          <w:p>
            <w:pPr>
              <w:bidi w:val="0"/>
              <w:jc w:val="start"/>
            </w:pPr>
            <w:r/>
            <w:r>
              <w:rPr>
                <w:sz w:val="18"/>
              </w:rPr>
              <w:t>S8</w:t>
            </w:r>
          </w:p>
        </w:tc>
        <w:tc>
          <w:tcPr>
            <w:tcW w:type="dxa" w:w="1584"/>
            <w:shd w:val="clear" w:color="auto" w:fill="FFF5EB"/>
          </w:tcPr>
          <w:p>
            <w:pPr>
              <w:bidi w:val="0"/>
              <w:jc w:val="start"/>
            </w:pPr>
            <w:r/>
            <w:r>
              <w:rPr>
                <w:sz w:val="18"/>
              </w:rPr>
              <w:t>Verified</w:t>
            </w:r>
          </w:p>
        </w:tc>
        <w:tc>
          <w:tcPr>
            <w:tcW w:type="dxa" w:w="1440"/>
            <w:shd w:val="clear" w:color="auto" w:fill="FFF5EB"/>
          </w:tcPr>
          <w:p>
            <w:pPr>
              <w:bidi w:val="0"/>
              <w:jc w:val="start"/>
            </w:pPr>
            <w:r/>
            <w:r>
              <w:rPr>
                <w:sz w:val="18"/>
              </w:rPr>
              <w:t>Yes</w:t>
            </w:r>
          </w:p>
        </w:tc>
        <w:tc>
          <w:tcPr>
            <w:tcW w:type="dxa" w:w="1872"/>
            <w:shd w:val="clear" w:color="auto" w:fill="FFF5EB"/>
          </w:tcPr>
          <w:p>
            <w:pPr>
              <w:bidi w:val="0"/>
              <w:jc w:val="start"/>
            </w:pPr>
            <w:r/>
            <w:r>
              <w:rPr>
                <w:sz w:val="18"/>
              </w:rPr>
              <w:t>Supports</w:t>
            </w:r>
          </w:p>
        </w:tc>
        <w:tc>
          <w:tcPr>
            <w:tcW w:type="dxa" w:w="1440"/>
            <w:shd w:val="clear" w:color="auto" w:fill="FFF5EB"/>
          </w:tcPr>
          <w:p>
            <w:pPr>
              <w:bidi w:val="0"/>
              <w:jc w:val="start"/>
            </w:pPr>
            <w:r/>
            <w:r>
              <w:rPr>
                <w:sz w:val="18"/>
              </w:rPr>
              <w:t>1.00</w:t>
            </w:r>
          </w:p>
        </w:tc>
        <w:tc>
          <w:tcPr>
            <w:tcW w:type="dxa" w:w="2592"/>
            <w:shd w:val="clear" w:color="auto" w:fill="FFF5EB"/>
          </w:tcPr>
          <w:p>
            <w:pPr>
              <w:bidi w:val="0"/>
              <w:jc w:val="start"/>
            </w:pPr>
            <w:r/>
            <w:r>
              <w:rPr>
                <w:sz w:val="18"/>
              </w:rPr>
              <w:t>Keep</w:t>
            </w:r>
          </w:p>
        </w:tc>
      </w:tr>
      <w:tr>
        <w:trPr>
          <w:cantSplit/>
        </w:trPr>
        <w:tc>
          <w:tcPr>
            <w:tcW w:type="dxa" w:w="720"/>
          </w:tcPr>
          <w:p>
            <w:pPr>
              <w:bidi w:val="0"/>
              <w:jc w:val="start"/>
            </w:pPr>
            <w:r/>
            <w:r>
              <w:rPr>
                <w:sz w:val="18"/>
              </w:rPr>
              <w:t>S9</w:t>
            </w:r>
          </w:p>
        </w:tc>
        <w:tc>
          <w:tcPr>
            <w:tcW w:type="dxa" w:w="1584"/>
          </w:tcPr>
          <w:p>
            <w:pPr>
              <w:bidi w:val="0"/>
              <w:jc w:val="start"/>
            </w:pPr>
            <w:r/>
            <w:r>
              <w:rPr>
                <w:sz w:val="18"/>
              </w:rPr>
              <w:t>Verified</w:t>
            </w:r>
          </w:p>
        </w:tc>
        <w:tc>
          <w:tcPr>
            <w:tcW w:type="dxa" w:w="1440"/>
          </w:tcPr>
          <w:p>
            <w:pPr>
              <w:bidi w:val="0"/>
              <w:jc w:val="start"/>
            </w:pPr>
            <w:r/>
            <w:r>
              <w:rPr>
                <w:sz w:val="18"/>
              </w:rPr>
              <w:t>Yes</w:t>
            </w:r>
          </w:p>
        </w:tc>
        <w:tc>
          <w:tcPr>
            <w:tcW w:type="dxa" w:w="1872"/>
          </w:tcPr>
          <w:p>
            <w:pPr>
              <w:bidi w:val="0"/>
              <w:jc w:val="start"/>
            </w:pPr>
            <w:r/>
            <w:r>
              <w:rPr>
                <w:sz w:val="18"/>
              </w:rPr>
              <w:t>Supports</w:t>
            </w:r>
          </w:p>
        </w:tc>
        <w:tc>
          <w:tcPr>
            <w:tcW w:type="dxa" w:w="1440"/>
          </w:tcPr>
          <w:p>
            <w:pPr>
              <w:bidi w:val="0"/>
              <w:jc w:val="start"/>
            </w:pPr>
            <w:r/>
            <w:r>
              <w:rPr>
                <w:sz w:val="18"/>
              </w:rPr>
              <w:t>0.95</w:t>
            </w:r>
          </w:p>
        </w:tc>
        <w:tc>
          <w:tcPr>
            <w:tcW w:type="dxa" w:w="2592"/>
          </w:tcPr>
          <w:p>
            <w:pPr>
              <w:bidi w:val="0"/>
              <w:jc w:val="start"/>
            </w:pPr>
            <w:r/>
            <w:r>
              <w:rPr>
                <w:sz w:val="18"/>
              </w:rPr>
              <w:t>Keep</w:t>
            </w:r>
          </w:p>
        </w:tc>
      </w:tr>
    </w:tbl>
    <w:p/>
    <w:p>
      <w:pPr>
        <w:pStyle w:val="Heading1"/>
        <w:pBdr>
          <w:bottom w:val="single" w:sz="18" w:space="4" w:color="E06D00"/>
        </w:pBdr>
      </w:pPr>
      <w:r>
        <w:t>Evidence Table</w:t>
      </w:r>
    </w:p>
    <w:p>
      <w:pPr>
        <w:jc w:val="left"/>
      </w:pPr>
      <w:r>
        <w:rPr>
          <w:rFonts w:ascii="Times New Roman" w:hAnsi="Times New Roman"/>
          <w:b w:val="0"/>
          <w:color w:val="6B7280"/>
          <w:sz w:val="20"/>
        </w:rPr>
        <w:t>What each source actually says, and how strongly it supports the claim it is used for. Sources we could not extract evidence from are still listed so nothing is hidden.</w:t>
      </w:r>
    </w:p>
    <w:tbl>
      <w:tblPr>
        <w:tblStyle w:val="TableGrid"/>
        <w:tblW w:type="auto" w:w="0"/>
        <w:jc w:val="center"/>
        <w:tblLook w:firstColumn="1" w:firstRow="1" w:lastColumn="0" w:lastRow="0" w:noHBand="0" w:noVBand="1" w:val="04A0"/>
        <w:tblBorders>
          <w:top w:val="single" w:sz="4" w:space="0" w:color="E06D00"/>
          <w:left w:val="single" w:sz="4" w:space="0" w:color="E06D00"/>
          <w:bottom w:val="single" w:sz="4" w:space="0" w:color="E06D00"/>
          <w:right w:val="single" w:sz="4" w:space="0" w:color="E06D00"/>
          <w:insideH w:val="single" w:sz="4" w:space="0" w:color="FFE8CC"/>
          <w:insideV w:val="single" w:sz="4" w:space="0" w:color="FFE8CC"/>
        </w:tblBorders>
      </w:tblPr>
      <w:tblGrid>
        <w:gridCol w:w="1440"/>
        <w:gridCol w:w="1440"/>
        <w:gridCol w:w="1440"/>
        <w:gridCol w:w="1440"/>
        <w:gridCol w:w="1440"/>
        <w:gridCol w:w="1440"/>
      </w:tblGrid>
      <w:tr>
        <w:trPr>
          <w:tblHeader/>
          <w:cantSplit/>
        </w:trPr>
        <w:tc>
          <w:tcPr>
            <w:tcW w:type="dxa" w:w="720"/>
            <w:shd w:val="clear" w:color="auto" w:fill="FF7A00"/>
          </w:tcPr>
          <w:p>
            <w:pPr>
              <w:bidi w:val="0"/>
              <w:jc w:val="start"/>
            </w:pPr>
            <w:r/>
            <w:r>
              <w:rPr>
                <w:b/>
                <w:color w:val="FFFFFF"/>
                <w:sz w:val="18"/>
              </w:rPr>
              <w:t>Source</w:t>
            </w:r>
          </w:p>
        </w:tc>
        <w:tc>
          <w:tcPr>
            <w:tcW w:type="dxa" w:w="1440"/>
            <w:shd w:val="clear" w:color="auto" w:fill="FF7A00"/>
          </w:tcPr>
          <w:p>
            <w:pPr>
              <w:bidi w:val="0"/>
              <w:jc w:val="start"/>
            </w:pPr>
            <w:r/>
            <w:r>
              <w:rPr>
                <w:b/>
                <w:color w:val="FFFFFF"/>
                <w:sz w:val="18"/>
              </w:rPr>
              <w:t>Used in section</w:t>
            </w:r>
          </w:p>
        </w:tc>
        <w:tc>
          <w:tcPr>
            <w:tcW w:type="dxa" w:w="2448"/>
            <w:shd w:val="clear" w:color="auto" w:fill="FF7A00"/>
          </w:tcPr>
          <w:p>
            <w:pPr>
              <w:bidi w:val="0"/>
              <w:jc w:val="start"/>
            </w:pPr>
            <w:r/>
            <w:r>
              <w:rPr>
                <w:b/>
                <w:color w:val="FFFFFF"/>
                <w:sz w:val="18"/>
              </w:rPr>
              <w:t>Claim in paper</w:t>
            </w:r>
          </w:p>
        </w:tc>
        <w:tc>
          <w:tcPr>
            <w:tcW w:type="dxa" w:w="2736"/>
            <w:shd w:val="clear" w:color="auto" w:fill="FF7A00"/>
          </w:tcPr>
          <w:p>
            <w:pPr>
              <w:bidi w:val="0"/>
              <w:jc w:val="start"/>
            </w:pPr>
            <w:r/>
            <w:r>
              <w:rPr>
                <w:b/>
                <w:color w:val="FFFFFF"/>
                <w:sz w:val="18"/>
              </w:rPr>
              <w:t>Evidence from source</w:t>
            </w:r>
          </w:p>
        </w:tc>
        <w:tc>
          <w:tcPr>
            <w:tcW w:type="dxa" w:w="1296"/>
            <w:shd w:val="clear" w:color="auto" w:fill="FF7A00"/>
          </w:tcPr>
          <w:p>
            <w:pPr>
              <w:bidi w:val="0"/>
              <w:jc w:val="start"/>
            </w:pPr>
            <w:r/>
            <w:r>
              <w:rPr>
                <w:b/>
                <w:color w:val="FFFFFF"/>
                <w:sz w:val="18"/>
              </w:rPr>
              <w:t>Support level</w:t>
            </w:r>
          </w:p>
        </w:tc>
        <w:tc>
          <w:tcPr>
            <w:tcW w:type="dxa" w:w="1872"/>
            <w:shd w:val="clear" w:color="auto" w:fill="FF7A00"/>
          </w:tcPr>
          <w:p>
            <w:pPr>
              <w:bidi w:val="0"/>
              <w:jc w:val="start"/>
            </w:pPr>
            <w:r/>
            <w:r>
              <w:rPr>
                <w:b/>
                <w:color w:val="FFFFFF"/>
                <w:sz w:val="18"/>
              </w:rPr>
              <w:t>Action</w:t>
            </w:r>
          </w:p>
        </w:tc>
      </w:tr>
      <w:tr>
        <w:trPr>
          <w:cantSplit/>
        </w:trPr>
        <w:tc>
          <w:tcPr>
            <w:tcW w:type="dxa" w:w="720"/>
          </w:tcPr>
          <w:p>
            <w:pPr>
              <w:bidi w:val="0"/>
              <w:jc w:val="start"/>
            </w:pPr>
            <w:r/>
            <w:r>
              <w:rPr>
                <w:sz w:val="18"/>
              </w:rPr>
              <w:t>S1</w:t>
            </w:r>
          </w:p>
        </w:tc>
        <w:tc>
          <w:tcPr>
            <w:tcW w:type="dxa" w:w="1440"/>
          </w:tcPr>
          <w:p>
            <w:pPr>
              <w:bidi w:val="0"/>
              <w:jc w:val="start"/>
            </w:pPr>
            <w:r/>
            <w:r>
              <w:rPr>
                <w:sz w:val="18"/>
              </w:rPr>
              <w:t>—</w:t>
            </w:r>
          </w:p>
        </w:tc>
        <w:tc>
          <w:tcPr>
            <w:tcW w:type="dxa" w:w="2448"/>
          </w:tcPr>
          <w:p>
            <w:pPr>
              <w:bidi w:val="0"/>
              <w:jc w:val="start"/>
            </w:pPr>
            <w:r/>
            <w:r>
              <w:rPr>
                <w:sz w:val="18"/>
              </w:rPr>
              <w:t>supports</w:t>
            </w:r>
          </w:p>
        </w:tc>
        <w:tc>
          <w:tcPr>
            <w:tcW w:type="dxa" w:w="2736"/>
          </w:tcPr>
          <w:p>
            <w:pPr>
              <w:bidi w:val="0"/>
              <w:jc w:val="start"/>
            </w:pPr>
            <w:r/>
            <w:r>
              <w:rPr>
                <w:sz w:val="18"/>
              </w:rPr>
              <w:t>The study provides insights into how Syrian undergraduate students leverage AI tools for English lexical acquisition and overall language improvement.</w:t>
            </w:r>
          </w:p>
        </w:tc>
        <w:tc>
          <w:tcPr>
            <w:tcW w:type="dxa" w:w="1296"/>
          </w:tcPr>
          <w:p>
            <w:pPr>
              <w:bidi w:val="0"/>
              <w:jc w:val="start"/>
            </w:pPr>
            <w:r/>
            <w:r>
              <w:rPr>
                <w:sz w:val="18"/>
              </w:rPr>
              <w:t>Background</w:t>
            </w:r>
          </w:p>
        </w:tc>
        <w:tc>
          <w:tcPr>
            <w:tcW w:type="dxa" w:w="1872"/>
          </w:tcPr>
          <w:p>
            <w:pPr>
              <w:bidi w:val="0"/>
              <w:jc w:val="start"/>
            </w:pPr>
            <w:r/>
            <w:r>
              <w:rPr>
                <w:sz w:val="18"/>
              </w:rPr>
              <w:t>Verify manually</w:t>
            </w:r>
          </w:p>
        </w:tc>
      </w:tr>
      <w:tr>
        <w:trPr>
          <w:cantSplit/>
        </w:trPr>
        <w:tc>
          <w:tcPr>
            <w:tcW w:type="dxa" w:w="720"/>
            <w:shd w:val="clear" w:color="auto" w:fill="FFF5EB"/>
          </w:tcPr>
          <w:p>
            <w:pPr>
              <w:bidi w:val="0"/>
              <w:jc w:val="start"/>
            </w:pPr>
            <w:r/>
            <w:r>
              <w:rPr>
                <w:sz w:val="18"/>
              </w:rPr>
              <w:t>S2</w:t>
            </w:r>
          </w:p>
        </w:tc>
        <w:tc>
          <w:tcPr>
            <w:tcW w:type="dxa" w:w="1440"/>
            <w:shd w:val="clear" w:color="auto" w:fill="FFF5EB"/>
          </w:tcPr>
          <w:p>
            <w:pPr>
              <w:bidi w:val="0"/>
              <w:jc w:val="start"/>
            </w:pPr>
            <w:r/>
            <w:r>
              <w:rPr>
                <w:sz w:val="18"/>
              </w:rPr>
              <w:t>—</w:t>
            </w:r>
          </w:p>
        </w:tc>
        <w:tc>
          <w:tcPr>
            <w:tcW w:type="dxa" w:w="2448"/>
            <w:shd w:val="clear" w:color="auto" w:fill="FFF5EB"/>
          </w:tcPr>
          <w:p>
            <w:pPr>
              <w:bidi w:val="0"/>
              <w:jc w:val="start"/>
            </w:pPr>
            <w:r/>
            <w:r>
              <w:rPr>
                <w:sz w:val="18"/>
              </w:rPr>
              <w:t>supports</w:t>
            </w:r>
          </w:p>
        </w:tc>
        <w:tc>
          <w:tcPr>
            <w:tcW w:type="dxa" w:w="2736"/>
            <w:shd w:val="clear" w:color="auto" w:fill="FFF5EB"/>
          </w:tcPr>
          <w:p>
            <w:pPr>
              <w:bidi w:val="0"/>
              <w:jc w:val="start"/>
            </w:pPr>
            <w:r/>
            <w:r>
              <w:rPr>
                <w:sz w:val="18"/>
              </w:rPr>
              <w:t>AI tools enhance vocabulary, grammar, and pronunciation while fostering autonomy and engagement through individualized learning paths and a non-threatening environment.</w:t>
            </w:r>
          </w:p>
        </w:tc>
        <w:tc>
          <w:tcPr>
            <w:tcW w:type="dxa" w:w="1296"/>
            <w:shd w:val="clear" w:color="auto" w:fill="FFF5EB"/>
          </w:tcPr>
          <w:p>
            <w:pPr>
              <w:bidi w:val="0"/>
              <w:jc w:val="start"/>
            </w:pPr>
            <w:r/>
            <w:r>
              <w:rPr>
                <w:sz w:val="18"/>
              </w:rPr>
              <w:t>Background</w:t>
            </w:r>
          </w:p>
        </w:tc>
        <w:tc>
          <w:tcPr>
            <w:tcW w:type="dxa" w:w="1872"/>
            <w:shd w:val="clear" w:color="auto" w:fill="FFF5EB"/>
          </w:tcPr>
          <w:p>
            <w:pPr>
              <w:bidi w:val="0"/>
              <w:jc w:val="start"/>
            </w:pPr>
            <w:r/>
            <w:r>
              <w:rPr>
                <w:sz w:val="18"/>
              </w:rPr>
              <w:t>Verify manually</w:t>
            </w:r>
          </w:p>
        </w:tc>
      </w:tr>
      <w:tr>
        <w:trPr>
          <w:cantSplit/>
        </w:trPr>
        <w:tc>
          <w:tcPr>
            <w:tcW w:type="dxa" w:w="720"/>
          </w:tcPr>
          <w:p>
            <w:pPr>
              <w:bidi w:val="0"/>
              <w:jc w:val="start"/>
            </w:pPr>
            <w:r/>
            <w:r>
              <w:rPr>
                <w:sz w:val="18"/>
              </w:rPr>
              <w:t>S3</w:t>
            </w:r>
          </w:p>
        </w:tc>
        <w:tc>
          <w:tcPr>
            <w:tcW w:type="dxa" w:w="1440"/>
          </w:tcPr>
          <w:p>
            <w:pPr>
              <w:bidi w:val="0"/>
              <w:jc w:val="start"/>
            </w:pPr>
            <w:r/>
            <w:r>
              <w:rPr>
                <w:sz w:val="18"/>
              </w:rPr>
              <w:t>—</w:t>
            </w:r>
          </w:p>
        </w:tc>
        <w:tc>
          <w:tcPr>
            <w:tcW w:type="dxa" w:w="2448"/>
          </w:tcPr>
          <w:p>
            <w:pPr>
              <w:bidi w:val="0"/>
              <w:jc w:val="start"/>
            </w:pPr>
            <w:r/>
            <w:r>
              <w:rPr>
                <w:sz w:val="18"/>
              </w:rPr>
              <w:t>nuances</w:t>
            </w:r>
          </w:p>
        </w:tc>
        <w:tc>
          <w:tcPr>
            <w:tcW w:type="dxa" w:w="2736"/>
          </w:tcPr>
          <w:p>
            <w:pPr>
              <w:bidi w:val="0"/>
              <w:jc w:val="start"/>
            </w:pPr>
            <w:r/>
            <w:r>
              <w:rPr>
                <w:sz w:val="18"/>
              </w:rPr>
              <w:t>Approximately 20% of students use AI for writing term papers, while 30-35% use it for exam preparation and poster presentations; AI usage intent is driven by enthusiasm rather than technical knowledge.</w:t>
            </w:r>
          </w:p>
        </w:tc>
        <w:tc>
          <w:tcPr>
            <w:tcW w:type="dxa" w:w="1296"/>
          </w:tcPr>
          <w:p>
            <w:pPr>
              <w:bidi w:val="0"/>
              <w:jc w:val="start"/>
            </w:pPr>
            <w:r/>
            <w:r>
              <w:rPr>
                <w:sz w:val="18"/>
              </w:rPr>
              <w:t>Direct</w:t>
            </w:r>
          </w:p>
        </w:tc>
        <w:tc>
          <w:tcPr>
            <w:tcW w:type="dxa" w:w="1872"/>
          </w:tcPr>
          <w:p>
            <w:pPr>
              <w:bidi w:val="0"/>
              <w:jc w:val="start"/>
            </w:pPr>
            <w:r/>
            <w:r>
              <w:rPr>
                <w:sz w:val="18"/>
              </w:rPr>
              <w:t>Keep</w:t>
            </w:r>
          </w:p>
        </w:tc>
      </w:tr>
      <w:tr>
        <w:trPr>
          <w:cantSplit/>
        </w:trPr>
        <w:tc>
          <w:tcPr>
            <w:tcW w:type="dxa" w:w="720"/>
            <w:shd w:val="clear" w:color="auto" w:fill="FFF5EB"/>
          </w:tcPr>
          <w:p>
            <w:pPr>
              <w:bidi w:val="0"/>
              <w:jc w:val="start"/>
            </w:pPr>
            <w:r/>
            <w:r>
              <w:rPr>
                <w:sz w:val="18"/>
              </w:rPr>
              <w:t>S4</w:t>
            </w:r>
          </w:p>
        </w:tc>
        <w:tc>
          <w:tcPr>
            <w:tcW w:type="dxa" w:w="1440"/>
            <w:shd w:val="clear" w:color="auto" w:fill="FFF5EB"/>
          </w:tcPr>
          <w:p>
            <w:pPr>
              <w:bidi w:val="0"/>
              <w:jc w:val="start"/>
            </w:pPr>
            <w:r/>
            <w:r>
              <w:rPr>
                <w:sz w:val="18"/>
              </w:rPr>
              <w:t>—</w:t>
            </w:r>
          </w:p>
        </w:tc>
        <w:tc>
          <w:tcPr>
            <w:tcW w:type="dxa" w:w="2448"/>
            <w:shd w:val="clear" w:color="auto" w:fill="FFF5EB"/>
          </w:tcPr>
          <w:p>
            <w:pPr>
              <w:bidi w:val="0"/>
              <w:jc w:val="start"/>
            </w:pPr>
            <w:r/>
            <w:r>
              <w:rPr>
                <w:sz w:val="18"/>
              </w:rPr>
              <w:t>Evidence not extracted — verify manually</w:t>
            </w:r>
          </w:p>
        </w:tc>
        <w:tc>
          <w:tcPr>
            <w:tcW w:type="dxa" w:w="2736"/>
            <w:shd w:val="clear" w:color="auto" w:fill="FFF5EB"/>
          </w:tcPr>
          <w:p>
            <w:pPr>
              <w:bidi w:val="0"/>
              <w:jc w:val="start"/>
            </w:pPr>
            <w:r/>
            <w:r>
              <w:rPr>
                <w:sz w:val="18"/>
              </w:rPr>
              <w:t>—</w:t>
            </w:r>
          </w:p>
        </w:tc>
        <w:tc>
          <w:tcPr>
            <w:tcW w:type="dxa" w:w="1296"/>
            <w:shd w:val="clear" w:color="auto" w:fill="FFF5EB"/>
          </w:tcPr>
          <w:p>
            <w:pPr>
              <w:bidi w:val="0"/>
              <w:jc w:val="start"/>
            </w:pPr>
            <w:r/>
            <w:r>
              <w:rPr>
                <w:sz w:val="18"/>
              </w:rPr>
              <w:t>Background</w:t>
            </w:r>
          </w:p>
        </w:tc>
        <w:tc>
          <w:tcPr>
            <w:tcW w:type="dxa" w:w="1872"/>
            <w:shd w:val="clear" w:color="auto" w:fill="FFF5EB"/>
          </w:tcPr>
          <w:p>
            <w:pPr>
              <w:bidi w:val="0"/>
              <w:jc w:val="start"/>
            </w:pPr>
            <w:r/>
            <w:r>
              <w:rPr>
                <w:sz w:val="18"/>
              </w:rPr>
              <w:t>Verify manually</w:t>
            </w:r>
          </w:p>
        </w:tc>
      </w:tr>
      <w:tr>
        <w:trPr>
          <w:cantSplit/>
        </w:trPr>
        <w:tc>
          <w:tcPr>
            <w:tcW w:type="dxa" w:w="720"/>
          </w:tcPr>
          <w:p>
            <w:pPr>
              <w:bidi w:val="0"/>
              <w:jc w:val="start"/>
            </w:pPr>
            <w:r/>
            <w:r>
              <w:rPr>
                <w:sz w:val="18"/>
              </w:rPr>
              <w:t>S5</w:t>
            </w:r>
          </w:p>
        </w:tc>
        <w:tc>
          <w:tcPr>
            <w:tcW w:type="dxa" w:w="1440"/>
          </w:tcPr>
          <w:p>
            <w:pPr>
              <w:bidi w:val="0"/>
              <w:jc w:val="start"/>
            </w:pPr>
            <w:r/>
            <w:r>
              <w:rPr>
                <w:sz w:val="18"/>
              </w:rPr>
              <w:t>—</w:t>
            </w:r>
          </w:p>
        </w:tc>
        <w:tc>
          <w:tcPr>
            <w:tcW w:type="dxa" w:w="2448"/>
          </w:tcPr>
          <w:p>
            <w:pPr>
              <w:bidi w:val="0"/>
              <w:jc w:val="start"/>
            </w:pPr>
            <w:r/>
            <w:r>
              <w:rPr>
                <w:sz w:val="18"/>
              </w:rPr>
              <w:t>nuances</w:t>
            </w:r>
          </w:p>
        </w:tc>
        <w:tc>
          <w:tcPr>
            <w:tcW w:type="dxa" w:w="2736"/>
          </w:tcPr>
          <w:p>
            <w:pPr>
              <w:bidi w:val="0"/>
              <w:jc w:val="start"/>
            </w:pPr>
            <w:r/>
            <w:r>
              <w:rPr>
                <w:sz w:val="18"/>
              </w:rPr>
              <w:t>The study highlights the importance of learner technological readiness, concerns regarding reliance on AI as an exclusive educational source, the social dimensions of learning, and ethical issues related to trust and security.</w:t>
            </w:r>
          </w:p>
        </w:tc>
        <w:tc>
          <w:tcPr>
            <w:tcW w:type="dxa" w:w="1296"/>
          </w:tcPr>
          <w:p>
            <w:pPr>
              <w:bidi w:val="0"/>
              <w:jc w:val="start"/>
            </w:pPr>
            <w:r/>
            <w:r>
              <w:rPr>
                <w:sz w:val="18"/>
              </w:rPr>
              <w:t>Background</w:t>
            </w:r>
          </w:p>
        </w:tc>
        <w:tc>
          <w:tcPr>
            <w:tcW w:type="dxa" w:w="1872"/>
          </w:tcPr>
          <w:p>
            <w:pPr>
              <w:bidi w:val="0"/>
              <w:jc w:val="start"/>
            </w:pPr>
            <w:r/>
            <w:r>
              <w:rPr>
                <w:sz w:val="18"/>
              </w:rPr>
              <w:t>Verify manually</w:t>
            </w:r>
          </w:p>
        </w:tc>
      </w:tr>
      <w:tr>
        <w:trPr>
          <w:cantSplit/>
        </w:trPr>
        <w:tc>
          <w:tcPr>
            <w:tcW w:type="dxa" w:w="720"/>
            <w:shd w:val="clear" w:color="auto" w:fill="FFF5EB"/>
          </w:tcPr>
          <w:p>
            <w:pPr>
              <w:bidi w:val="0"/>
              <w:jc w:val="start"/>
            </w:pPr>
            <w:r/>
            <w:r>
              <w:rPr>
                <w:sz w:val="18"/>
              </w:rPr>
              <w:t>S6</w:t>
            </w:r>
          </w:p>
        </w:tc>
        <w:tc>
          <w:tcPr>
            <w:tcW w:type="dxa" w:w="1440"/>
            <w:shd w:val="clear" w:color="auto" w:fill="FFF5EB"/>
          </w:tcPr>
          <w:p>
            <w:pPr>
              <w:bidi w:val="0"/>
              <w:jc w:val="start"/>
            </w:pPr>
            <w:r/>
            <w:r>
              <w:rPr>
                <w:sz w:val="18"/>
              </w:rPr>
              <w:t>—</w:t>
            </w:r>
          </w:p>
        </w:tc>
        <w:tc>
          <w:tcPr>
            <w:tcW w:type="dxa" w:w="2448"/>
            <w:shd w:val="clear" w:color="auto" w:fill="FFF5EB"/>
          </w:tcPr>
          <w:p>
            <w:pPr>
              <w:bidi w:val="0"/>
              <w:jc w:val="start"/>
            </w:pPr>
            <w:r/>
            <w:r>
              <w:rPr>
                <w:sz w:val="18"/>
              </w:rPr>
              <w:t>supports</w:t>
            </w:r>
          </w:p>
        </w:tc>
        <w:tc>
          <w:tcPr>
            <w:tcW w:type="dxa" w:w="2736"/>
            <w:shd w:val="clear" w:color="auto" w:fill="FFF5EB"/>
          </w:tcPr>
          <w:p>
            <w:pPr>
              <w:bidi w:val="0"/>
              <w:jc w:val="start"/>
            </w:pPr>
            <w:r/>
            <w:r>
              <w:rPr>
                <w:sz w:val="18"/>
              </w:rPr>
              <w:t>The intervention group showed significant improvements in Utilitarian Benefits, Hedonic Benefits, Learnability, and User Experience compared to the control group, suggesting AI tools enhance engagement and learning outcomes.</w:t>
            </w:r>
          </w:p>
        </w:tc>
        <w:tc>
          <w:tcPr>
            <w:tcW w:type="dxa" w:w="1296"/>
            <w:shd w:val="clear" w:color="auto" w:fill="FFF5EB"/>
          </w:tcPr>
          <w:p>
            <w:pPr>
              <w:bidi w:val="0"/>
              <w:jc w:val="start"/>
            </w:pPr>
            <w:r/>
            <w:r>
              <w:rPr>
                <w:sz w:val="18"/>
              </w:rPr>
              <w:t>Direct</w:t>
            </w:r>
          </w:p>
        </w:tc>
        <w:tc>
          <w:tcPr>
            <w:tcW w:type="dxa" w:w="1872"/>
            <w:shd w:val="clear" w:color="auto" w:fill="FFF5EB"/>
          </w:tcPr>
          <w:p>
            <w:pPr>
              <w:bidi w:val="0"/>
              <w:jc w:val="start"/>
            </w:pPr>
            <w:r/>
            <w:r>
              <w:rPr>
                <w:sz w:val="18"/>
              </w:rPr>
              <w:t>Keep</w:t>
            </w:r>
          </w:p>
        </w:tc>
      </w:tr>
      <w:tr>
        <w:trPr>
          <w:cantSplit/>
        </w:trPr>
        <w:tc>
          <w:tcPr>
            <w:tcW w:type="dxa" w:w="720"/>
          </w:tcPr>
          <w:p>
            <w:pPr>
              <w:bidi w:val="0"/>
              <w:jc w:val="start"/>
            </w:pPr>
            <w:r/>
            <w:r>
              <w:rPr>
                <w:sz w:val="18"/>
              </w:rPr>
              <w:t>S7</w:t>
            </w:r>
          </w:p>
        </w:tc>
        <w:tc>
          <w:tcPr>
            <w:tcW w:type="dxa" w:w="1440"/>
          </w:tcPr>
          <w:p>
            <w:pPr>
              <w:bidi w:val="0"/>
              <w:jc w:val="start"/>
            </w:pPr>
            <w:r/>
            <w:r>
              <w:rPr>
                <w:sz w:val="18"/>
              </w:rPr>
              <w:t>—</w:t>
            </w:r>
          </w:p>
        </w:tc>
        <w:tc>
          <w:tcPr>
            <w:tcW w:type="dxa" w:w="2448"/>
          </w:tcPr>
          <w:p>
            <w:pPr>
              <w:bidi w:val="0"/>
              <w:jc w:val="start"/>
            </w:pPr>
            <w:r/>
            <w:r>
              <w:rPr>
                <w:sz w:val="18"/>
              </w:rPr>
              <w:t>nuances</w:t>
            </w:r>
          </w:p>
        </w:tc>
        <w:tc>
          <w:tcPr>
            <w:tcW w:type="dxa" w:w="2736"/>
          </w:tcPr>
          <w:p>
            <w:pPr>
              <w:bidi w:val="0"/>
              <w:jc w:val="start"/>
            </w:pPr>
            <w:r/>
            <w:r>
              <w:rPr>
                <w:sz w:val="18"/>
              </w:rPr>
              <w:t>Students primarily use AI to save time, improve work quality, and obtain instant support; usage is inhibited by concerns regarding cheating and biased results. Significant variations in AI motivation and usage exist across different years of study and academic disciplines.</w:t>
            </w:r>
          </w:p>
        </w:tc>
        <w:tc>
          <w:tcPr>
            <w:tcW w:type="dxa" w:w="1296"/>
          </w:tcPr>
          <w:p>
            <w:pPr>
              <w:bidi w:val="0"/>
              <w:jc w:val="start"/>
            </w:pPr>
            <w:r/>
            <w:r>
              <w:rPr>
                <w:sz w:val="18"/>
              </w:rPr>
              <w:t>Direct</w:t>
            </w:r>
          </w:p>
        </w:tc>
        <w:tc>
          <w:tcPr>
            <w:tcW w:type="dxa" w:w="1872"/>
          </w:tcPr>
          <w:p>
            <w:pPr>
              <w:bidi w:val="0"/>
              <w:jc w:val="start"/>
            </w:pPr>
            <w:r/>
            <w:r>
              <w:rPr>
                <w:sz w:val="18"/>
              </w:rPr>
              <w:t>Keep</w:t>
            </w:r>
          </w:p>
        </w:tc>
      </w:tr>
      <w:tr>
        <w:trPr>
          <w:cantSplit/>
        </w:trPr>
        <w:tc>
          <w:tcPr>
            <w:tcW w:type="dxa" w:w="720"/>
            <w:shd w:val="clear" w:color="auto" w:fill="FFF5EB"/>
          </w:tcPr>
          <w:p>
            <w:pPr>
              <w:bidi w:val="0"/>
              <w:jc w:val="start"/>
            </w:pPr>
            <w:r/>
            <w:r>
              <w:rPr>
                <w:sz w:val="18"/>
              </w:rPr>
              <w:t>S8</w:t>
            </w:r>
          </w:p>
        </w:tc>
        <w:tc>
          <w:tcPr>
            <w:tcW w:type="dxa" w:w="1440"/>
            <w:shd w:val="clear" w:color="auto" w:fill="FFF5EB"/>
          </w:tcPr>
          <w:p>
            <w:pPr>
              <w:bidi w:val="0"/>
              <w:jc w:val="start"/>
            </w:pPr>
            <w:r/>
            <w:r>
              <w:rPr>
                <w:sz w:val="18"/>
              </w:rPr>
              <w:t>—</w:t>
            </w:r>
          </w:p>
        </w:tc>
        <w:tc>
          <w:tcPr>
            <w:tcW w:type="dxa" w:w="2448"/>
            <w:shd w:val="clear" w:color="auto" w:fill="FFF5EB"/>
          </w:tcPr>
          <w:p>
            <w:pPr>
              <w:bidi w:val="0"/>
              <w:jc w:val="start"/>
            </w:pPr>
            <w:r/>
            <w:r>
              <w:rPr>
                <w:sz w:val="18"/>
              </w:rPr>
              <w:t>nuances</w:t>
            </w:r>
          </w:p>
        </w:tc>
        <w:tc>
          <w:tcPr>
            <w:tcW w:type="dxa" w:w="2736"/>
            <w:shd w:val="clear" w:color="auto" w:fill="FFF5EB"/>
          </w:tcPr>
          <w:p>
            <w:pPr>
              <w:bidi w:val="0"/>
              <w:jc w:val="start"/>
            </w:pPr>
            <w:r/>
            <w:r>
              <w:rPr>
                <w:sz w:val="18"/>
              </w:rPr>
              <w:t>The six AI text detection tools demonstrated accuracy rates ranging from 55.29% to 97.0%, with Originality showing the highest effectiveness across the tested domains.</w:t>
            </w:r>
          </w:p>
        </w:tc>
        <w:tc>
          <w:tcPr>
            <w:tcW w:type="dxa" w:w="1296"/>
            <w:shd w:val="clear" w:color="auto" w:fill="FFF5EB"/>
          </w:tcPr>
          <w:p>
            <w:pPr>
              <w:bidi w:val="0"/>
              <w:jc w:val="start"/>
            </w:pPr>
            <w:r/>
            <w:r>
              <w:rPr>
                <w:sz w:val="18"/>
              </w:rPr>
              <w:t>Direct</w:t>
            </w:r>
          </w:p>
        </w:tc>
        <w:tc>
          <w:tcPr>
            <w:tcW w:type="dxa" w:w="1872"/>
            <w:shd w:val="clear" w:color="auto" w:fill="FFF5EB"/>
          </w:tcPr>
          <w:p>
            <w:pPr>
              <w:bidi w:val="0"/>
              <w:jc w:val="start"/>
            </w:pPr>
            <w:r/>
            <w:r>
              <w:rPr>
                <w:sz w:val="18"/>
              </w:rPr>
              <w:t>Keep</w:t>
            </w:r>
          </w:p>
        </w:tc>
      </w:tr>
      <w:tr>
        <w:trPr>
          <w:cantSplit/>
        </w:trPr>
        <w:tc>
          <w:tcPr>
            <w:tcW w:type="dxa" w:w="720"/>
          </w:tcPr>
          <w:p>
            <w:pPr>
              <w:bidi w:val="0"/>
              <w:jc w:val="start"/>
            </w:pPr>
            <w:r/>
            <w:r>
              <w:rPr>
                <w:sz w:val="18"/>
              </w:rPr>
              <w:t>S9</w:t>
            </w:r>
          </w:p>
        </w:tc>
        <w:tc>
          <w:tcPr>
            <w:tcW w:type="dxa" w:w="1440"/>
          </w:tcPr>
          <w:p>
            <w:pPr>
              <w:bidi w:val="0"/>
              <w:jc w:val="start"/>
            </w:pPr>
            <w:r/>
            <w:r>
              <w:rPr>
                <w:sz w:val="18"/>
              </w:rPr>
              <w:t>—</w:t>
            </w:r>
          </w:p>
        </w:tc>
        <w:tc>
          <w:tcPr>
            <w:tcW w:type="dxa" w:w="2448"/>
          </w:tcPr>
          <w:p>
            <w:pPr>
              <w:bidi w:val="0"/>
              <w:jc w:val="start"/>
            </w:pPr>
            <w:r/>
            <w:r>
              <w:rPr>
                <w:sz w:val="18"/>
              </w:rPr>
              <w:t>nuances</w:t>
            </w:r>
          </w:p>
        </w:tc>
        <w:tc>
          <w:tcPr>
            <w:tcW w:type="dxa" w:w="2736"/>
          </w:tcPr>
          <w:p>
            <w:pPr>
              <w:bidi w:val="0"/>
              <w:jc w:val="start"/>
            </w:pPr>
            <w:r/>
            <w:r>
              <w:rPr>
                <w:sz w:val="18"/>
              </w:rPr>
              <w:t>The study identified that while technology offers educational advantages, it also correlates with negative outcomes such as decreased creativity, reduced cognitive functioning, lower retention, and diminished productivity.</w:t>
            </w:r>
          </w:p>
        </w:tc>
        <w:tc>
          <w:tcPr>
            <w:tcW w:type="dxa" w:w="1296"/>
          </w:tcPr>
          <w:p>
            <w:pPr>
              <w:bidi w:val="0"/>
              <w:jc w:val="start"/>
            </w:pPr>
            <w:r/>
            <w:r>
              <w:rPr>
                <w:sz w:val="18"/>
              </w:rPr>
              <w:t>Direct</w:t>
            </w:r>
          </w:p>
        </w:tc>
        <w:tc>
          <w:tcPr>
            <w:tcW w:type="dxa" w:w="1872"/>
          </w:tcPr>
          <w:p>
            <w:pPr>
              <w:bidi w:val="0"/>
              <w:jc w:val="start"/>
            </w:pPr>
            <w:r/>
            <w:r>
              <w:rPr>
                <w:sz w:val="18"/>
              </w:rPr>
              <w:t>Keep</w:t>
            </w:r>
          </w:p>
        </w:tc>
      </w:tr>
      <w:tr>
        <w:trPr>
          <w:cantSplit/>
        </w:trPr>
        <w:tc>
          <w:tcPr>
            <w:tcW w:type="dxa" w:w="720"/>
            <w:shd w:val="clear" w:color="auto" w:fill="FFF5EB"/>
          </w:tcPr>
          <w:p>
            <w:pPr>
              <w:bidi w:val="0"/>
              <w:jc w:val="start"/>
            </w:pPr>
            <w:r/>
            <w:r>
              <w:rPr>
                <w:sz w:val="18"/>
              </w:rPr>
              <w:t>S10</w:t>
            </w:r>
          </w:p>
        </w:tc>
        <w:tc>
          <w:tcPr>
            <w:tcW w:type="dxa" w:w="1440"/>
            <w:shd w:val="clear" w:color="auto" w:fill="FFF5EB"/>
          </w:tcPr>
          <w:p>
            <w:pPr>
              <w:bidi w:val="0"/>
              <w:jc w:val="start"/>
            </w:pPr>
            <w:r/>
            <w:r>
              <w:rPr>
                <w:sz w:val="18"/>
              </w:rPr>
              <w:t>—</w:t>
            </w:r>
          </w:p>
        </w:tc>
        <w:tc>
          <w:tcPr>
            <w:tcW w:type="dxa" w:w="2448"/>
            <w:shd w:val="clear" w:color="auto" w:fill="FFF5EB"/>
          </w:tcPr>
          <w:p>
            <w:pPr>
              <w:bidi w:val="0"/>
              <w:jc w:val="start"/>
            </w:pPr>
            <w:r/>
            <w:r>
              <w:rPr>
                <w:sz w:val="18"/>
              </w:rPr>
              <w:t>Evidence not extracted — verify manually</w:t>
            </w:r>
          </w:p>
        </w:tc>
        <w:tc>
          <w:tcPr>
            <w:tcW w:type="dxa" w:w="2736"/>
            <w:shd w:val="clear" w:color="auto" w:fill="FFF5EB"/>
          </w:tcPr>
          <w:p>
            <w:pPr>
              <w:bidi w:val="0"/>
              <w:jc w:val="start"/>
            </w:pPr>
            <w:r/>
            <w:r>
              <w:rPr>
                <w:sz w:val="18"/>
              </w:rPr>
              <w:t>—</w:t>
            </w:r>
          </w:p>
        </w:tc>
        <w:tc>
          <w:tcPr>
            <w:tcW w:type="dxa" w:w="1296"/>
            <w:shd w:val="clear" w:color="auto" w:fill="FFF5EB"/>
          </w:tcPr>
          <w:p>
            <w:pPr>
              <w:bidi w:val="0"/>
              <w:jc w:val="start"/>
            </w:pPr>
            <w:r/>
            <w:r>
              <w:rPr>
                <w:sz w:val="18"/>
              </w:rPr>
              <w:t>Background</w:t>
            </w:r>
          </w:p>
        </w:tc>
        <w:tc>
          <w:tcPr>
            <w:tcW w:type="dxa" w:w="1872"/>
            <w:shd w:val="clear" w:color="auto" w:fill="FFF5EB"/>
          </w:tcPr>
          <w:p>
            <w:pPr>
              <w:bidi w:val="0"/>
              <w:jc w:val="start"/>
            </w:pPr>
            <w:r/>
            <w:r>
              <w:rPr>
                <w:sz w:val="18"/>
              </w:rPr>
              <w:t>Verify manually</w:t>
            </w:r>
          </w:p>
        </w:tc>
      </w:tr>
      <w:tr>
        <w:trPr>
          <w:cantSplit/>
        </w:trPr>
        <w:tc>
          <w:tcPr>
            <w:tcW w:type="dxa" w:w="720"/>
          </w:tcPr>
          <w:p>
            <w:pPr>
              <w:bidi w:val="0"/>
              <w:jc w:val="start"/>
            </w:pPr>
            <w:r/>
            <w:r>
              <w:rPr>
                <w:sz w:val="18"/>
              </w:rPr>
              <w:t>S11</w:t>
            </w:r>
          </w:p>
        </w:tc>
        <w:tc>
          <w:tcPr>
            <w:tcW w:type="dxa" w:w="1440"/>
          </w:tcPr>
          <w:p>
            <w:pPr>
              <w:bidi w:val="0"/>
              <w:jc w:val="start"/>
            </w:pPr>
            <w:r/>
            <w:r>
              <w:rPr>
                <w:sz w:val="18"/>
              </w:rPr>
              <w:t>—</w:t>
            </w:r>
          </w:p>
        </w:tc>
        <w:tc>
          <w:tcPr>
            <w:tcW w:type="dxa" w:w="2448"/>
          </w:tcPr>
          <w:p>
            <w:pPr>
              <w:bidi w:val="0"/>
              <w:jc w:val="start"/>
            </w:pPr>
            <w:r/>
            <w:r>
              <w:rPr>
                <w:sz w:val="18"/>
              </w:rPr>
              <w:t>nuances</w:t>
            </w:r>
          </w:p>
        </w:tc>
        <w:tc>
          <w:tcPr>
            <w:tcW w:type="dxa" w:w="2736"/>
          </w:tcPr>
          <w:p>
            <w:pPr>
              <w:bidi w:val="0"/>
              <w:jc w:val="start"/>
            </w:pPr>
            <w:r/>
            <w:r>
              <w:rPr>
                <w:sz w:val="18"/>
              </w:rPr>
              <w:t>AI-powered assistants can help bridge the achievement gap between dyslexic and non-dyslexic students by providing tailored assessments that track progress and enhance learning outcomes.</w:t>
            </w:r>
          </w:p>
        </w:tc>
        <w:tc>
          <w:tcPr>
            <w:tcW w:type="dxa" w:w="1296"/>
          </w:tcPr>
          <w:p>
            <w:pPr>
              <w:bidi w:val="0"/>
              <w:jc w:val="start"/>
            </w:pPr>
            <w:r/>
            <w:r>
              <w:rPr>
                <w:sz w:val="18"/>
              </w:rPr>
              <w:t>Background</w:t>
            </w:r>
          </w:p>
        </w:tc>
        <w:tc>
          <w:tcPr>
            <w:tcW w:type="dxa" w:w="1872"/>
          </w:tcPr>
          <w:p>
            <w:pPr>
              <w:bidi w:val="0"/>
              <w:jc w:val="start"/>
            </w:pPr>
            <w:r/>
            <w:r>
              <w:rPr>
                <w:sz w:val="18"/>
              </w:rPr>
              <w:t>Verify manually</w:t>
            </w:r>
          </w:p>
        </w:tc>
      </w:tr>
      <w:tr>
        <w:trPr>
          <w:cantSplit/>
        </w:trPr>
        <w:tc>
          <w:tcPr>
            <w:tcW w:type="dxa" w:w="720"/>
            <w:shd w:val="clear" w:color="auto" w:fill="FFF5EB"/>
          </w:tcPr>
          <w:p>
            <w:pPr>
              <w:bidi w:val="0"/>
              <w:jc w:val="start"/>
            </w:pPr>
            <w:r/>
            <w:r>
              <w:rPr>
                <w:sz w:val="18"/>
              </w:rPr>
              <w:t>S12</w:t>
            </w:r>
          </w:p>
        </w:tc>
        <w:tc>
          <w:tcPr>
            <w:tcW w:type="dxa" w:w="1440"/>
            <w:shd w:val="clear" w:color="auto" w:fill="FFF5EB"/>
          </w:tcPr>
          <w:p>
            <w:pPr>
              <w:bidi w:val="0"/>
              <w:jc w:val="start"/>
            </w:pPr>
            <w:r/>
            <w:r>
              <w:rPr>
                <w:sz w:val="18"/>
              </w:rPr>
              <w:t>—</w:t>
            </w:r>
          </w:p>
        </w:tc>
        <w:tc>
          <w:tcPr>
            <w:tcW w:type="dxa" w:w="2448"/>
            <w:shd w:val="clear" w:color="auto" w:fill="FFF5EB"/>
          </w:tcPr>
          <w:p>
            <w:pPr>
              <w:bidi w:val="0"/>
              <w:jc w:val="start"/>
            </w:pPr>
            <w:r/>
            <w:r>
              <w:rPr>
                <w:sz w:val="18"/>
              </w:rPr>
              <w:t>supports</w:t>
            </w:r>
          </w:p>
        </w:tc>
        <w:tc>
          <w:tcPr>
            <w:tcW w:type="dxa" w:w="2736"/>
            <w:shd w:val="clear" w:color="auto" w:fill="FFF5EB"/>
          </w:tcPr>
          <w:p>
            <w:pPr>
              <w:bidi w:val="0"/>
              <w:jc w:val="start"/>
            </w:pPr>
            <w:r/>
            <w:r>
              <w:rPr>
                <w:sz w:val="18"/>
              </w:rPr>
              <w:t>Undergraduate programming obstacles include fundamentals, debugging, code quality, problem-solving, and cognitive factors; AI tools are identified as effective solutions for improving code readability, resolving runtime errors, and assisting in code writing.</w:t>
            </w:r>
          </w:p>
        </w:tc>
        <w:tc>
          <w:tcPr>
            <w:tcW w:type="dxa" w:w="1296"/>
            <w:shd w:val="clear" w:color="auto" w:fill="FFF5EB"/>
          </w:tcPr>
          <w:p>
            <w:pPr>
              <w:bidi w:val="0"/>
              <w:jc w:val="start"/>
            </w:pPr>
            <w:r/>
            <w:r>
              <w:rPr>
                <w:sz w:val="18"/>
              </w:rPr>
              <w:t>Background</w:t>
            </w:r>
          </w:p>
        </w:tc>
        <w:tc>
          <w:tcPr>
            <w:tcW w:type="dxa" w:w="1872"/>
            <w:shd w:val="clear" w:color="auto" w:fill="FFF5EB"/>
          </w:tcPr>
          <w:p>
            <w:pPr>
              <w:bidi w:val="0"/>
              <w:jc w:val="start"/>
            </w:pPr>
            <w:r/>
            <w:r>
              <w:rPr>
                <w:sz w:val="18"/>
              </w:rPr>
              <w:t>Verify manually</w:t>
            </w:r>
          </w:p>
        </w:tc>
      </w:tr>
      <w:tr>
        <w:trPr>
          <w:cantSplit/>
        </w:trPr>
        <w:tc>
          <w:tcPr>
            <w:tcW w:type="dxa" w:w="720"/>
          </w:tcPr>
          <w:p>
            <w:pPr>
              <w:bidi w:val="0"/>
              <w:jc w:val="start"/>
            </w:pPr>
            <w:r/>
            <w:r>
              <w:rPr>
                <w:sz w:val="18"/>
              </w:rPr>
              <w:t>S13</w:t>
            </w:r>
          </w:p>
        </w:tc>
        <w:tc>
          <w:tcPr>
            <w:tcW w:type="dxa" w:w="1440"/>
          </w:tcPr>
          <w:p>
            <w:pPr>
              <w:bidi w:val="0"/>
              <w:jc w:val="start"/>
            </w:pPr>
            <w:r/>
            <w:r>
              <w:rPr>
                <w:sz w:val="18"/>
              </w:rPr>
              <w:t>—</w:t>
            </w:r>
          </w:p>
        </w:tc>
        <w:tc>
          <w:tcPr>
            <w:tcW w:type="dxa" w:w="2448"/>
          </w:tcPr>
          <w:p>
            <w:pPr>
              <w:bidi w:val="0"/>
              <w:jc w:val="start"/>
            </w:pPr>
            <w:r/>
            <w:r>
              <w:rPr>
                <w:sz w:val="18"/>
              </w:rPr>
              <w:t>Evidence not extracted — verify manually</w:t>
            </w:r>
          </w:p>
        </w:tc>
        <w:tc>
          <w:tcPr>
            <w:tcW w:type="dxa" w:w="2736"/>
          </w:tcPr>
          <w:p>
            <w:pPr>
              <w:bidi w:val="0"/>
              <w:jc w:val="start"/>
            </w:pPr>
            <w:r/>
            <w:r>
              <w:rPr>
                <w:sz w:val="18"/>
              </w:rPr>
              <w:t>—</w:t>
            </w:r>
          </w:p>
        </w:tc>
        <w:tc>
          <w:tcPr>
            <w:tcW w:type="dxa" w:w="1296"/>
          </w:tcPr>
          <w:p>
            <w:pPr>
              <w:bidi w:val="0"/>
              <w:jc w:val="start"/>
            </w:pPr>
            <w:r/>
            <w:r>
              <w:rPr>
                <w:sz w:val="18"/>
              </w:rPr>
              <w:t>Background</w:t>
            </w:r>
          </w:p>
        </w:tc>
        <w:tc>
          <w:tcPr>
            <w:tcW w:type="dxa" w:w="1872"/>
          </w:tcPr>
          <w:p>
            <w:pPr>
              <w:bidi w:val="0"/>
              <w:jc w:val="start"/>
            </w:pPr>
            <w:r/>
            <w:r>
              <w:rPr>
                <w:sz w:val="18"/>
              </w:rPr>
              <w:t>Verify manually</w:t>
            </w:r>
          </w:p>
        </w:tc>
      </w:tr>
      <w:tr>
        <w:trPr>
          <w:cantSplit/>
        </w:trPr>
        <w:tc>
          <w:tcPr>
            <w:tcW w:type="dxa" w:w="720"/>
            <w:shd w:val="clear" w:color="auto" w:fill="FFF5EB"/>
          </w:tcPr>
          <w:p>
            <w:pPr>
              <w:bidi w:val="0"/>
              <w:jc w:val="start"/>
            </w:pPr>
            <w:r/>
            <w:r>
              <w:rPr>
                <w:sz w:val="18"/>
              </w:rPr>
              <w:t>S14</w:t>
            </w:r>
          </w:p>
        </w:tc>
        <w:tc>
          <w:tcPr>
            <w:tcW w:type="dxa" w:w="1440"/>
            <w:shd w:val="clear" w:color="auto" w:fill="FFF5EB"/>
          </w:tcPr>
          <w:p>
            <w:pPr>
              <w:bidi w:val="0"/>
              <w:jc w:val="start"/>
            </w:pPr>
            <w:r/>
            <w:r>
              <w:rPr>
                <w:sz w:val="18"/>
              </w:rPr>
              <w:t>—</w:t>
            </w:r>
          </w:p>
        </w:tc>
        <w:tc>
          <w:tcPr>
            <w:tcW w:type="dxa" w:w="2448"/>
            <w:shd w:val="clear" w:color="auto" w:fill="FFF5EB"/>
          </w:tcPr>
          <w:p>
            <w:pPr>
              <w:bidi w:val="0"/>
              <w:jc w:val="start"/>
            </w:pPr>
            <w:r/>
            <w:r>
              <w:rPr>
                <w:sz w:val="18"/>
              </w:rPr>
              <w:t>Evidence not extracted — verify manually</w:t>
            </w:r>
          </w:p>
        </w:tc>
        <w:tc>
          <w:tcPr>
            <w:tcW w:type="dxa" w:w="2736"/>
            <w:shd w:val="clear" w:color="auto" w:fill="FFF5EB"/>
          </w:tcPr>
          <w:p>
            <w:pPr>
              <w:bidi w:val="0"/>
              <w:jc w:val="start"/>
            </w:pPr>
            <w:r/>
            <w:r>
              <w:rPr>
                <w:sz w:val="18"/>
              </w:rPr>
              <w:t>—</w:t>
            </w:r>
          </w:p>
        </w:tc>
        <w:tc>
          <w:tcPr>
            <w:tcW w:type="dxa" w:w="1296"/>
            <w:shd w:val="clear" w:color="auto" w:fill="FFF5EB"/>
          </w:tcPr>
          <w:p>
            <w:pPr>
              <w:bidi w:val="0"/>
              <w:jc w:val="start"/>
            </w:pPr>
            <w:r/>
            <w:r>
              <w:rPr>
                <w:sz w:val="18"/>
              </w:rPr>
              <w:t>Background</w:t>
            </w:r>
          </w:p>
        </w:tc>
        <w:tc>
          <w:tcPr>
            <w:tcW w:type="dxa" w:w="1872"/>
            <w:shd w:val="clear" w:color="auto" w:fill="FFF5EB"/>
          </w:tcPr>
          <w:p>
            <w:pPr>
              <w:bidi w:val="0"/>
              <w:jc w:val="start"/>
            </w:pPr>
            <w:r/>
            <w:r>
              <w:rPr>
                <w:sz w:val="18"/>
              </w:rPr>
              <w:t>Verify manually</w:t>
            </w:r>
          </w:p>
        </w:tc>
      </w:tr>
      <w:tr>
        <w:trPr>
          <w:cantSplit/>
        </w:trPr>
        <w:tc>
          <w:tcPr>
            <w:tcW w:type="dxa" w:w="720"/>
          </w:tcPr>
          <w:p>
            <w:pPr>
              <w:bidi w:val="0"/>
              <w:jc w:val="start"/>
            </w:pPr>
            <w:r/>
            <w:r>
              <w:rPr>
                <w:sz w:val="18"/>
              </w:rPr>
              <w:t>S15</w:t>
            </w:r>
          </w:p>
        </w:tc>
        <w:tc>
          <w:tcPr>
            <w:tcW w:type="dxa" w:w="1440"/>
          </w:tcPr>
          <w:p>
            <w:pPr>
              <w:bidi w:val="0"/>
              <w:jc w:val="start"/>
            </w:pPr>
            <w:r/>
            <w:r>
              <w:rPr>
                <w:sz w:val="18"/>
              </w:rPr>
              <w:t>—</w:t>
            </w:r>
          </w:p>
        </w:tc>
        <w:tc>
          <w:tcPr>
            <w:tcW w:type="dxa" w:w="2448"/>
          </w:tcPr>
          <w:p>
            <w:pPr>
              <w:bidi w:val="0"/>
              <w:jc w:val="start"/>
            </w:pPr>
            <w:r/>
            <w:r>
              <w:rPr>
                <w:sz w:val="18"/>
              </w:rPr>
              <w:t>Evidence not extracted — verify manually</w:t>
            </w:r>
          </w:p>
        </w:tc>
        <w:tc>
          <w:tcPr>
            <w:tcW w:type="dxa" w:w="2736"/>
          </w:tcPr>
          <w:p>
            <w:pPr>
              <w:bidi w:val="0"/>
              <w:jc w:val="start"/>
            </w:pPr>
            <w:r/>
            <w:r>
              <w:rPr>
                <w:sz w:val="18"/>
              </w:rPr>
              <w:t>—</w:t>
            </w:r>
          </w:p>
        </w:tc>
        <w:tc>
          <w:tcPr>
            <w:tcW w:type="dxa" w:w="1296"/>
          </w:tcPr>
          <w:p>
            <w:pPr>
              <w:bidi w:val="0"/>
              <w:jc w:val="start"/>
            </w:pPr>
            <w:r/>
            <w:r>
              <w:rPr>
                <w:sz w:val="18"/>
              </w:rPr>
              <w:t>Background</w:t>
            </w:r>
          </w:p>
        </w:tc>
        <w:tc>
          <w:tcPr>
            <w:tcW w:type="dxa" w:w="1872"/>
          </w:tcPr>
          <w:p>
            <w:pPr>
              <w:bidi w:val="0"/>
              <w:jc w:val="start"/>
            </w:pPr>
            <w:r/>
            <w:r>
              <w:rPr>
                <w:sz w:val="18"/>
              </w:rPr>
              <w:t>Verify manually</w:t>
            </w:r>
          </w:p>
        </w:tc>
      </w:tr>
    </w:tbl>
    <w:p/>
    <w:p>
      <w:pPr>
        <w:pStyle w:val="Heading1"/>
        <w:pBdr>
          <w:bottom w:val="single" w:sz="18" w:space="4" w:color="E06D00"/>
        </w:pBdr>
      </w:pPr>
      <w:r>
        <w:t>Literature / Source Summary</w:t>
      </w:r>
    </w:p>
    <w:p>
      <w:pPr>
        <w:jc w:val="left"/>
      </w:pPr>
      <w:r>
        <w:rPr>
          <w:rFonts w:ascii="Times New Roman" w:hAnsi="Times New Roman"/>
          <w:b w:val="0"/>
          <w:color w:val="6B7280"/>
          <w:sz w:val="20"/>
        </w:rPr>
        <w:t>A plain-language summary of the key sources behind your paper, to help you decide what to read and where to strengthen the argument.</w:t>
      </w:r>
    </w:p>
    <w:tbl>
      <w:tblPr>
        <w:tblStyle w:val="TableGrid"/>
        <w:tblW w:type="auto" w:w="0"/>
        <w:jc w:val="center"/>
        <w:tblLook w:firstColumn="1" w:firstRow="1" w:lastColumn="0" w:lastRow="0" w:noHBand="0" w:noVBand="1" w:val="04A0"/>
        <w:tblBorders>
          <w:top w:val="single" w:sz="4" w:space="0" w:color="E06D00"/>
          <w:left w:val="single" w:sz="4" w:space="0" w:color="E06D00"/>
          <w:bottom w:val="single" w:sz="4" w:space="0" w:color="E06D00"/>
          <w:right w:val="single" w:sz="4" w:space="0" w:color="E06D00"/>
          <w:insideH w:val="single" w:sz="4" w:space="0" w:color="FFE8CC"/>
          <w:insideV w:val="single" w:sz="4" w:space="0" w:color="FFE8CC"/>
        </w:tblBorders>
      </w:tblPr>
      <w:tblGrid>
        <w:gridCol w:w="1728"/>
        <w:gridCol w:w="1728"/>
        <w:gridCol w:w="1728"/>
        <w:gridCol w:w="1728"/>
        <w:gridCol w:w="1728"/>
      </w:tblGrid>
      <w:tr>
        <w:trPr>
          <w:tblHeader/>
          <w:cantSplit/>
        </w:trPr>
        <w:tc>
          <w:tcPr>
            <w:tcW w:type="dxa" w:w="720"/>
            <w:shd w:val="clear" w:color="auto" w:fill="FF7A00"/>
          </w:tcPr>
          <w:p>
            <w:pPr>
              <w:bidi w:val="0"/>
              <w:jc w:val="start"/>
            </w:pPr>
            <w:r/>
            <w:r>
              <w:rPr>
                <w:b/>
                <w:color w:val="FFFFFF"/>
                <w:sz w:val="18"/>
              </w:rPr>
              <w:t>Source</w:t>
            </w:r>
          </w:p>
        </w:tc>
        <w:tc>
          <w:tcPr>
            <w:tcW w:type="dxa" w:w="3744"/>
            <w:shd w:val="clear" w:color="auto" w:fill="FF7A00"/>
          </w:tcPr>
          <w:p>
            <w:pPr>
              <w:bidi w:val="0"/>
              <w:jc w:val="start"/>
            </w:pPr>
            <w:r/>
            <w:r>
              <w:rPr>
                <w:b/>
                <w:color w:val="FFFFFF"/>
                <w:sz w:val="18"/>
              </w:rPr>
              <w:t>Main contribution</w:t>
            </w:r>
          </w:p>
        </w:tc>
        <w:tc>
          <w:tcPr>
            <w:tcW w:type="dxa" w:w="1872"/>
            <w:shd w:val="clear" w:color="auto" w:fill="FF7A00"/>
          </w:tcPr>
          <w:p>
            <w:pPr>
              <w:bidi w:val="0"/>
              <w:jc w:val="start"/>
            </w:pPr>
            <w:r/>
            <w:r>
              <w:rPr>
                <w:b/>
                <w:color w:val="FFFFFF"/>
                <w:sz w:val="18"/>
              </w:rPr>
              <w:t>Used for</w:t>
            </w:r>
          </w:p>
        </w:tc>
        <w:tc>
          <w:tcPr>
            <w:tcW w:type="dxa" w:w="1872"/>
            <w:shd w:val="clear" w:color="auto" w:fill="FF7A00"/>
          </w:tcPr>
          <w:p>
            <w:pPr>
              <w:bidi w:val="0"/>
              <w:jc w:val="start"/>
            </w:pPr>
            <w:r/>
            <w:r>
              <w:rPr>
                <w:b/>
                <w:color w:val="FFFFFF"/>
                <w:sz w:val="18"/>
              </w:rPr>
              <w:t>Strength</w:t>
            </w:r>
          </w:p>
        </w:tc>
        <w:tc>
          <w:tcPr>
            <w:tcW w:type="dxa" w:w="2304"/>
            <w:shd w:val="clear" w:color="auto" w:fill="FF7A00"/>
          </w:tcPr>
          <w:p>
            <w:pPr>
              <w:bidi w:val="0"/>
              <w:jc w:val="start"/>
            </w:pPr>
            <w:r/>
            <w:r>
              <w:rPr>
                <w:b/>
                <w:color w:val="FFFFFF"/>
                <w:sz w:val="18"/>
              </w:rPr>
              <w:t>Limitation</w:t>
            </w:r>
          </w:p>
        </w:tc>
      </w:tr>
      <w:tr>
        <w:trPr>
          <w:cantSplit/>
        </w:trPr>
        <w:tc>
          <w:tcPr>
            <w:tcW w:type="dxa" w:w="720"/>
          </w:tcPr>
          <w:p>
            <w:pPr>
              <w:bidi w:val="0"/>
              <w:jc w:val="start"/>
            </w:pPr>
            <w:r/>
            <w:r>
              <w:rPr>
                <w:sz w:val="18"/>
              </w:rPr>
              <w:t>S1</w:t>
            </w:r>
          </w:p>
        </w:tc>
        <w:tc>
          <w:tcPr>
            <w:tcW w:type="dxa" w:w="3744"/>
          </w:tcPr>
          <w:p>
            <w:pPr>
              <w:bidi w:val="0"/>
              <w:jc w:val="start"/>
            </w:pPr>
            <w:r/>
            <w:r>
              <w:rPr>
                <w:sz w:val="18"/>
              </w:rPr>
              <w:t>The study provides insights into how Syrian undergraduate students leverage AI tools for English lexical acquisition and overall language improvement.</w:t>
            </w:r>
          </w:p>
        </w:tc>
        <w:tc>
          <w:tcPr>
            <w:tcW w:type="dxa" w:w="1872"/>
          </w:tcPr>
          <w:p>
            <w:pPr>
              <w:bidi w:val="0"/>
              <w:jc w:val="start"/>
            </w:pPr>
            <w:r/>
            <w:r>
              <w:rPr>
                <w:sz w:val="18"/>
              </w:rPr>
              <w:t>Background / context</w:t>
            </w:r>
          </w:p>
        </w:tc>
        <w:tc>
          <w:tcPr>
            <w:tcW w:type="dxa" w:w="1872"/>
          </w:tcPr>
          <w:p>
            <w:pPr>
              <w:bidi w:val="0"/>
              <w:jc w:val="start"/>
            </w:pPr>
            <w:r/>
            <w:r>
              <w:rPr>
                <w:sz w:val="18"/>
              </w:rPr>
              <w:t>Advances in Computational Intelligence and Robotics</w:t>
            </w:r>
          </w:p>
        </w:tc>
        <w:tc>
          <w:tcPr>
            <w:tcW w:type="dxa" w:w="2304"/>
          </w:tcPr>
          <w:p>
            <w:pPr>
              <w:bidi w:val="0"/>
              <w:jc w:val="start"/>
            </w:pPr>
            <w:r/>
            <w:r>
              <w:rPr>
                <w:sz w:val="18"/>
              </w:rPr>
              <w:t>—</w:t>
            </w:r>
          </w:p>
        </w:tc>
      </w:tr>
      <w:tr>
        <w:trPr>
          <w:cantSplit/>
        </w:trPr>
        <w:tc>
          <w:tcPr>
            <w:tcW w:type="dxa" w:w="720"/>
            <w:shd w:val="clear" w:color="auto" w:fill="FFF5EB"/>
          </w:tcPr>
          <w:p>
            <w:pPr>
              <w:bidi w:val="0"/>
              <w:jc w:val="start"/>
            </w:pPr>
            <w:r/>
            <w:r>
              <w:rPr>
                <w:sz w:val="18"/>
              </w:rPr>
              <w:t>S2</w:t>
            </w:r>
          </w:p>
        </w:tc>
        <w:tc>
          <w:tcPr>
            <w:tcW w:type="dxa" w:w="3744"/>
            <w:shd w:val="clear" w:color="auto" w:fill="FFF5EB"/>
          </w:tcPr>
          <w:p>
            <w:pPr>
              <w:bidi w:val="0"/>
              <w:jc w:val="start"/>
            </w:pPr>
            <w:r/>
            <w:r>
              <w:rPr>
                <w:sz w:val="18"/>
              </w:rPr>
              <w:t>AI tools enhance vocabulary, grammar, and pronunciation while fostering autonomy and engagement through individualized learning paths and a non-threatening environment.</w:t>
            </w:r>
          </w:p>
        </w:tc>
        <w:tc>
          <w:tcPr>
            <w:tcW w:type="dxa" w:w="1872"/>
            <w:shd w:val="clear" w:color="auto" w:fill="FFF5EB"/>
          </w:tcPr>
          <w:p>
            <w:pPr>
              <w:bidi w:val="0"/>
              <w:jc w:val="start"/>
            </w:pPr>
            <w:r/>
            <w:r>
              <w:rPr>
                <w:sz w:val="18"/>
              </w:rPr>
              <w:t>Background / context</w:t>
            </w:r>
          </w:p>
        </w:tc>
        <w:tc>
          <w:tcPr>
            <w:tcW w:type="dxa" w:w="1872"/>
            <w:shd w:val="clear" w:color="auto" w:fill="FFF5EB"/>
          </w:tcPr>
          <w:p>
            <w:pPr>
              <w:bidi w:val="0"/>
              <w:jc w:val="start"/>
            </w:pPr>
            <w:r/>
            <w:r>
              <w:rPr>
                <w:sz w:val="18"/>
              </w:rPr>
              <w:t>English Review: Journal of English Education</w:t>
            </w:r>
          </w:p>
        </w:tc>
        <w:tc>
          <w:tcPr>
            <w:tcW w:type="dxa" w:w="2304"/>
            <w:shd w:val="clear" w:color="auto" w:fill="FFF5EB"/>
          </w:tcPr>
          <w:p>
            <w:pPr>
              <w:bidi w:val="0"/>
              <w:jc w:val="start"/>
            </w:pPr>
            <w:r/>
            <w:r>
              <w:rPr>
                <w:sz w:val="18"/>
              </w:rPr>
              <w:t>Potential for user dependency, inaccuracies in AI-generated suggestions regarding cultural or idiomatic expressions, and concerns about reduced independent…</w:t>
            </w:r>
          </w:p>
        </w:tc>
      </w:tr>
      <w:tr>
        <w:trPr>
          <w:cantSplit/>
        </w:trPr>
        <w:tc>
          <w:tcPr>
            <w:tcW w:type="dxa" w:w="720"/>
          </w:tcPr>
          <w:p>
            <w:pPr>
              <w:bidi w:val="0"/>
              <w:jc w:val="start"/>
            </w:pPr>
            <w:r/>
            <w:r>
              <w:rPr>
                <w:sz w:val="18"/>
              </w:rPr>
              <w:t>S3</w:t>
            </w:r>
          </w:p>
        </w:tc>
        <w:tc>
          <w:tcPr>
            <w:tcW w:type="dxa" w:w="3744"/>
          </w:tcPr>
          <w:p>
            <w:pPr>
              <w:bidi w:val="0"/>
              <w:jc w:val="start"/>
            </w:pPr>
            <w:r/>
            <w:r>
              <w:rPr>
                <w:sz w:val="18"/>
              </w:rPr>
              <w:t>Approximately 20% of students use AI for writing term papers, while 30-35% use it for exam preparation and poster presentations; AI usage intent is driven by enthusiasm rather than technical knowledge.</w:t>
            </w:r>
          </w:p>
        </w:tc>
        <w:tc>
          <w:tcPr>
            <w:tcW w:type="dxa" w:w="1872"/>
          </w:tcPr>
          <w:p>
            <w:pPr>
              <w:bidi w:val="0"/>
              <w:jc w:val="start"/>
            </w:pPr>
            <w:r/>
            <w:r>
              <w:rPr>
                <w:sz w:val="18"/>
              </w:rPr>
              <w:t>Background / context</w:t>
            </w:r>
          </w:p>
        </w:tc>
        <w:tc>
          <w:tcPr>
            <w:tcW w:type="dxa" w:w="1872"/>
          </w:tcPr>
          <w:p>
            <w:pPr>
              <w:bidi w:val="0"/>
              <w:jc w:val="start"/>
            </w:pPr>
            <w:r/>
            <w:r>
              <w:rPr>
                <w:sz w:val="18"/>
              </w:rPr>
              <w:t>11th International Conference on Higher Education Advances (HEAd’25)</w:t>
            </w:r>
          </w:p>
        </w:tc>
        <w:tc>
          <w:tcPr>
            <w:tcW w:type="dxa" w:w="2304"/>
          </w:tcPr>
          <w:p>
            <w:pPr>
              <w:bidi w:val="0"/>
              <w:jc w:val="start"/>
            </w:pPr>
            <w:r/>
            <w:r>
              <w:rPr>
                <w:sz w:val="18"/>
              </w:rPr>
              <w:t>The study is based on a relatively small sample size (n=110) at a single medium-sized university.</w:t>
            </w:r>
          </w:p>
        </w:tc>
      </w:tr>
      <w:tr>
        <w:trPr>
          <w:cantSplit/>
        </w:trPr>
        <w:tc>
          <w:tcPr>
            <w:tcW w:type="dxa" w:w="720"/>
            <w:shd w:val="clear" w:color="auto" w:fill="FFF5EB"/>
          </w:tcPr>
          <w:p>
            <w:pPr>
              <w:bidi w:val="0"/>
              <w:jc w:val="start"/>
            </w:pPr>
            <w:r/>
            <w:r>
              <w:rPr>
                <w:sz w:val="18"/>
              </w:rPr>
              <w:t>S4</w:t>
            </w:r>
          </w:p>
        </w:tc>
        <w:tc>
          <w:tcPr>
            <w:tcW w:type="dxa" w:w="3744"/>
            <w:shd w:val="clear" w:color="auto" w:fill="FFF5EB"/>
          </w:tcPr>
          <w:p>
            <w:pPr>
              <w:bidi w:val="0"/>
              <w:jc w:val="start"/>
            </w:pPr>
            <w:r/>
            <w:r>
              <w:rPr>
                <w:sz w:val="18"/>
              </w:rPr>
              <w:t>—</w:t>
            </w:r>
          </w:p>
        </w:tc>
        <w:tc>
          <w:tcPr>
            <w:tcW w:type="dxa" w:w="1872"/>
            <w:shd w:val="clear" w:color="auto" w:fill="FFF5EB"/>
          </w:tcPr>
          <w:p>
            <w:pPr>
              <w:bidi w:val="0"/>
              <w:jc w:val="start"/>
            </w:pPr>
            <w:r/>
            <w:r>
              <w:rPr>
                <w:sz w:val="18"/>
              </w:rPr>
              <w:t>Background / context</w:t>
            </w:r>
          </w:p>
        </w:tc>
        <w:tc>
          <w:tcPr>
            <w:tcW w:type="dxa" w:w="1872"/>
            <w:shd w:val="clear" w:color="auto" w:fill="FFF5EB"/>
          </w:tcPr>
          <w:p>
            <w:pPr>
              <w:bidi w:val="0"/>
              <w:jc w:val="start"/>
            </w:pPr>
            <w:r/>
            <w:r>
              <w:rPr>
                <w:sz w:val="18"/>
              </w:rPr>
              <w:t>Learning and Motivation</w:t>
            </w:r>
          </w:p>
        </w:tc>
        <w:tc>
          <w:tcPr>
            <w:tcW w:type="dxa" w:w="2304"/>
            <w:shd w:val="clear" w:color="auto" w:fill="FFF5EB"/>
          </w:tcPr>
          <w:p>
            <w:pPr>
              <w:bidi w:val="0"/>
              <w:jc w:val="start"/>
            </w:pPr>
            <w:r/>
            <w:r>
              <w:rPr>
                <w:sz w:val="18"/>
              </w:rPr>
              <w:t>—</w:t>
            </w:r>
          </w:p>
        </w:tc>
      </w:tr>
      <w:tr>
        <w:trPr>
          <w:cantSplit/>
        </w:trPr>
        <w:tc>
          <w:tcPr>
            <w:tcW w:type="dxa" w:w="720"/>
          </w:tcPr>
          <w:p>
            <w:pPr>
              <w:bidi w:val="0"/>
              <w:jc w:val="start"/>
            </w:pPr>
            <w:r/>
            <w:r>
              <w:rPr>
                <w:sz w:val="18"/>
              </w:rPr>
              <w:t>S5</w:t>
            </w:r>
          </w:p>
        </w:tc>
        <w:tc>
          <w:tcPr>
            <w:tcW w:type="dxa" w:w="3744"/>
          </w:tcPr>
          <w:p>
            <w:pPr>
              <w:bidi w:val="0"/>
              <w:jc w:val="start"/>
            </w:pPr>
            <w:r/>
            <w:r>
              <w:rPr>
                <w:sz w:val="18"/>
              </w:rPr>
              <w:t>The study highlights the importance of learner technological readiness, concerns regarding reliance on AI as an exclusive educational source, the social dimensions of learning, and ethical issues related to trust and security.</w:t>
            </w:r>
          </w:p>
        </w:tc>
        <w:tc>
          <w:tcPr>
            <w:tcW w:type="dxa" w:w="1872"/>
          </w:tcPr>
          <w:p>
            <w:pPr>
              <w:bidi w:val="0"/>
              <w:jc w:val="start"/>
            </w:pPr>
            <w:r/>
            <w:r>
              <w:rPr>
                <w:sz w:val="18"/>
              </w:rPr>
              <w:t>Background / context</w:t>
            </w:r>
          </w:p>
        </w:tc>
        <w:tc>
          <w:tcPr>
            <w:tcW w:type="dxa" w:w="1872"/>
          </w:tcPr>
          <w:p>
            <w:pPr>
              <w:bidi w:val="0"/>
              <w:jc w:val="start"/>
            </w:pPr>
            <w:r/>
            <w:r>
              <w:rPr>
                <w:sz w:val="18"/>
              </w:rPr>
              <w:t>Educational Process International Journal</w:t>
            </w:r>
          </w:p>
        </w:tc>
        <w:tc>
          <w:tcPr>
            <w:tcW w:type="dxa" w:w="2304"/>
          </w:tcPr>
          <w:p>
            <w:pPr>
              <w:bidi w:val="0"/>
              <w:jc w:val="start"/>
            </w:pPr>
            <w:r/>
            <w:r>
              <w:rPr>
                <w:sz w:val="18"/>
              </w:rPr>
              <w:t>—</w:t>
            </w:r>
          </w:p>
        </w:tc>
      </w:tr>
      <w:tr>
        <w:trPr>
          <w:cantSplit/>
        </w:trPr>
        <w:tc>
          <w:tcPr>
            <w:tcW w:type="dxa" w:w="720"/>
            <w:shd w:val="clear" w:color="auto" w:fill="FFF5EB"/>
          </w:tcPr>
          <w:p>
            <w:pPr>
              <w:bidi w:val="0"/>
              <w:jc w:val="start"/>
            </w:pPr>
            <w:r/>
            <w:r>
              <w:rPr>
                <w:sz w:val="18"/>
              </w:rPr>
              <w:t>S6</w:t>
            </w:r>
          </w:p>
        </w:tc>
        <w:tc>
          <w:tcPr>
            <w:tcW w:type="dxa" w:w="3744"/>
            <w:shd w:val="clear" w:color="auto" w:fill="FFF5EB"/>
          </w:tcPr>
          <w:p>
            <w:pPr>
              <w:bidi w:val="0"/>
              <w:jc w:val="start"/>
            </w:pPr>
            <w:r/>
            <w:r>
              <w:rPr>
                <w:sz w:val="18"/>
              </w:rPr>
              <w:t>The intervention group showed significant improvements in Utilitarian Benefits, Hedonic Benefits, Learnability, and User Experience compared to the control group, suggesting AI tools enhance engagement and learning outcomes.</w:t>
            </w:r>
          </w:p>
        </w:tc>
        <w:tc>
          <w:tcPr>
            <w:tcW w:type="dxa" w:w="1872"/>
            <w:shd w:val="clear" w:color="auto" w:fill="FFF5EB"/>
          </w:tcPr>
          <w:p>
            <w:pPr>
              <w:bidi w:val="0"/>
              <w:jc w:val="start"/>
            </w:pPr>
            <w:r/>
            <w:r>
              <w:rPr>
                <w:sz w:val="18"/>
              </w:rPr>
              <w:t>Background / context</w:t>
            </w:r>
          </w:p>
        </w:tc>
        <w:tc>
          <w:tcPr>
            <w:tcW w:type="dxa" w:w="1872"/>
            <w:shd w:val="clear" w:color="auto" w:fill="FFF5EB"/>
          </w:tcPr>
          <w:p>
            <w:pPr>
              <w:bidi w:val="0"/>
              <w:jc w:val="start"/>
            </w:pPr>
            <w:r/>
            <w:r>
              <w:rPr>
                <w:sz w:val="18"/>
              </w:rPr>
              <w:t>Acta Psychologica</w:t>
            </w:r>
          </w:p>
        </w:tc>
        <w:tc>
          <w:tcPr>
            <w:tcW w:type="dxa" w:w="2304"/>
            <w:shd w:val="clear" w:color="auto" w:fill="FFF5EB"/>
          </w:tcPr>
          <w:p>
            <w:pPr>
              <w:bidi w:val="0"/>
              <w:jc w:val="start"/>
            </w:pPr>
            <w:r/>
            <w:r>
              <w:rPr>
                <w:sz w:val="18"/>
              </w:rPr>
              <w:t>—</w:t>
            </w:r>
          </w:p>
        </w:tc>
      </w:tr>
      <w:tr>
        <w:trPr>
          <w:cantSplit/>
        </w:trPr>
        <w:tc>
          <w:tcPr>
            <w:tcW w:type="dxa" w:w="720"/>
          </w:tcPr>
          <w:p>
            <w:pPr>
              <w:bidi w:val="0"/>
              <w:jc w:val="start"/>
            </w:pPr>
            <w:r/>
            <w:r>
              <w:rPr>
                <w:sz w:val="18"/>
              </w:rPr>
              <w:t>S7</w:t>
            </w:r>
          </w:p>
        </w:tc>
        <w:tc>
          <w:tcPr>
            <w:tcW w:type="dxa" w:w="3744"/>
          </w:tcPr>
          <w:p>
            <w:pPr>
              <w:bidi w:val="0"/>
              <w:jc w:val="start"/>
            </w:pPr>
            <w:r/>
            <w:r>
              <w:rPr>
                <w:sz w:val="18"/>
              </w:rPr>
              <w:t>Students primarily use AI to save time, improve work quality, and obtain instant support; usage is inhibited by concerns regarding cheating and biased results.</w:t>
            </w:r>
          </w:p>
        </w:tc>
        <w:tc>
          <w:tcPr>
            <w:tcW w:type="dxa" w:w="1872"/>
          </w:tcPr>
          <w:p>
            <w:pPr>
              <w:bidi w:val="0"/>
              <w:jc w:val="start"/>
            </w:pPr>
            <w:r/>
            <w:r>
              <w:rPr>
                <w:sz w:val="18"/>
              </w:rPr>
              <w:t>Background / context</w:t>
            </w:r>
          </w:p>
        </w:tc>
        <w:tc>
          <w:tcPr>
            <w:tcW w:type="dxa" w:w="1872"/>
          </w:tcPr>
          <w:p>
            <w:pPr>
              <w:bidi w:val="0"/>
              <w:jc w:val="start"/>
            </w:pPr>
            <w:r/>
            <w:r>
              <w:rPr>
                <w:sz w:val="18"/>
              </w:rPr>
              <w:t>American Journal of Student Research</w:t>
            </w:r>
          </w:p>
        </w:tc>
        <w:tc>
          <w:tcPr>
            <w:tcW w:type="dxa" w:w="2304"/>
          </w:tcPr>
          <w:p>
            <w:pPr>
              <w:bidi w:val="0"/>
              <w:jc w:val="start"/>
            </w:pPr>
            <w:r/>
            <w:r>
              <w:rPr>
                <w:sz w:val="18"/>
              </w:rPr>
              <w:t>—</w:t>
            </w:r>
          </w:p>
        </w:tc>
      </w:tr>
      <w:tr>
        <w:trPr>
          <w:cantSplit/>
        </w:trPr>
        <w:tc>
          <w:tcPr>
            <w:tcW w:type="dxa" w:w="720"/>
            <w:shd w:val="clear" w:color="auto" w:fill="FFF5EB"/>
          </w:tcPr>
          <w:p>
            <w:pPr>
              <w:bidi w:val="0"/>
              <w:jc w:val="start"/>
            </w:pPr>
            <w:r/>
            <w:r>
              <w:rPr>
                <w:sz w:val="18"/>
              </w:rPr>
              <w:t>S8</w:t>
            </w:r>
          </w:p>
        </w:tc>
        <w:tc>
          <w:tcPr>
            <w:tcW w:type="dxa" w:w="3744"/>
            <w:shd w:val="clear" w:color="auto" w:fill="FFF5EB"/>
          </w:tcPr>
          <w:p>
            <w:pPr>
              <w:bidi w:val="0"/>
              <w:jc w:val="start"/>
            </w:pPr>
            <w:r/>
            <w:r>
              <w:rPr>
                <w:sz w:val="18"/>
              </w:rPr>
              <w:t>The six AI text detection tools demonstrated accuracy rates ranging from 55.29% to 97.0%, with Originality showing the highest effectiveness across the tested domains.</w:t>
            </w:r>
          </w:p>
        </w:tc>
        <w:tc>
          <w:tcPr>
            <w:tcW w:type="dxa" w:w="1872"/>
            <w:shd w:val="clear" w:color="auto" w:fill="FFF5EB"/>
          </w:tcPr>
          <w:p>
            <w:pPr>
              <w:bidi w:val="0"/>
              <w:jc w:val="start"/>
            </w:pPr>
            <w:r/>
            <w:r>
              <w:rPr>
                <w:sz w:val="18"/>
              </w:rPr>
              <w:t>Background / context</w:t>
            </w:r>
          </w:p>
        </w:tc>
        <w:tc>
          <w:tcPr>
            <w:tcW w:type="dxa" w:w="1872"/>
            <w:shd w:val="clear" w:color="auto" w:fill="FFF5EB"/>
          </w:tcPr>
          <w:p>
            <w:pPr>
              <w:bidi w:val="0"/>
              <w:jc w:val="start"/>
            </w:pPr>
            <w:r/>
            <w:r>
              <w:rPr>
                <w:sz w:val="18"/>
              </w:rPr>
              <w:t>Advances in Machine Learning &amp;amp; Artificial Intelligence</w:t>
            </w:r>
          </w:p>
        </w:tc>
        <w:tc>
          <w:tcPr>
            <w:tcW w:type="dxa" w:w="2304"/>
            <w:shd w:val="clear" w:color="auto" w:fill="FFF5EB"/>
          </w:tcPr>
          <w:p>
            <w:pPr>
              <w:bidi w:val="0"/>
              <w:jc w:val="start"/>
            </w:pPr>
            <w:r/>
            <w:r>
              <w:rPr>
                <w:sz w:val="18"/>
              </w:rPr>
              <w:t>The study focuses on the technical detection of AI-generated text rather than the pedagogical or motivational impacts of AI usage on students.</w:t>
            </w:r>
          </w:p>
        </w:tc>
      </w:tr>
      <w:tr>
        <w:trPr>
          <w:cantSplit/>
        </w:trPr>
        <w:tc>
          <w:tcPr>
            <w:tcW w:type="dxa" w:w="720"/>
          </w:tcPr>
          <w:p>
            <w:pPr>
              <w:bidi w:val="0"/>
              <w:jc w:val="start"/>
            </w:pPr>
            <w:r/>
            <w:r>
              <w:rPr>
                <w:sz w:val="18"/>
              </w:rPr>
              <w:t>S9</w:t>
            </w:r>
          </w:p>
        </w:tc>
        <w:tc>
          <w:tcPr>
            <w:tcW w:type="dxa" w:w="3744"/>
          </w:tcPr>
          <w:p>
            <w:pPr>
              <w:bidi w:val="0"/>
              <w:jc w:val="start"/>
            </w:pPr>
            <w:r/>
            <w:r>
              <w:rPr>
                <w:sz w:val="18"/>
              </w:rPr>
              <w:t>The study identified that while technology offers educational advantages, it also correlates with negative outcomes such as decreased creativity, reduced cognitive functioning, lower retention, and diminished productivity.</w:t>
            </w:r>
          </w:p>
        </w:tc>
        <w:tc>
          <w:tcPr>
            <w:tcW w:type="dxa" w:w="1872"/>
          </w:tcPr>
          <w:p>
            <w:pPr>
              <w:bidi w:val="0"/>
              <w:jc w:val="start"/>
            </w:pPr>
            <w:r/>
            <w:r>
              <w:rPr>
                <w:sz w:val="18"/>
              </w:rPr>
              <w:t>Background / context</w:t>
            </w:r>
          </w:p>
        </w:tc>
        <w:tc>
          <w:tcPr>
            <w:tcW w:type="dxa" w:w="1872"/>
          </w:tcPr>
          <w:p>
            <w:pPr>
              <w:bidi w:val="0"/>
              <w:jc w:val="start"/>
            </w:pPr>
            <w:r/>
            <w:r>
              <w:rPr>
                <w:sz w:val="18"/>
              </w:rPr>
              <w:t>International Journal of Research Publication and Reviews</w:t>
            </w:r>
          </w:p>
        </w:tc>
        <w:tc>
          <w:tcPr>
            <w:tcW w:type="dxa" w:w="2304"/>
          </w:tcPr>
          <w:p>
            <w:pPr>
              <w:bidi w:val="0"/>
              <w:jc w:val="start"/>
            </w:pPr>
            <w:r/>
            <w:r>
              <w:rPr>
                <w:sz w:val="18"/>
              </w:rPr>
              <w:t>The study identified potential negative effects of technology use, but the small sample size and exploratory nature suggest a need for a balanced approach…</w:t>
            </w:r>
          </w:p>
        </w:tc>
      </w:tr>
      <w:tr>
        <w:trPr>
          <w:cantSplit/>
        </w:trPr>
        <w:tc>
          <w:tcPr>
            <w:tcW w:type="dxa" w:w="720"/>
            <w:shd w:val="clear" w:color="auto" w:fill="FFF5EB"/>
          </w:tcPr>
          <w:p>
            <w:pPr>
              <w:bidi w:val="0"/>
              <w:jc w:val="start"/>
            </w:pPr>
            <w:r/>
            <w:r>
              <w:rPr>
                <w:sz w:val="18"/>
              </w:rPr>
              <w:t>S10</w:t>
            </w:r>
          </w:p>
        </w:tc>
        <w:tc>
          <w:tcPr>
            <w:tcW w:type="dxa" w:w="3744"/>
            <w:shd w:val="clear" w:color="auto" w:fill="FFF5EB"/>
          </w:tcPr>
          <w:p>
            <w:pPr>
              <w:bidi w:val="0"/>
              <w:jc w:val="start"/>
            </w:pPr>
            <w:r/>
            <w:r>
              <w:rPr>
                <w:sz w:val="18"/>
              </w:rPr>
              <w:t>—</w:t>
            </w:r>
          </w:p>
        </w:tc>
        <w:tc>
          <w:tcPr>
            <w:tcW w:type="dxa" w:w="1872"/>
            <w:shd w:val="clear" w:color="auto" w:fill="FFF5EB"/>
          </w:tcPr>
          <w:p>
            <w:pPr>
              <w:bidi w:val="0"/>
              <w:jc w:val="start"/>
            </w:pPr>
            <w:r/>
            <w:r>
              <w:rPr>
                <w:sz w:val="18"/>
              </w:rPr>
              <w:t>Background / context</w:t>
            </w:r>
          </w:p>
        </w:tc>
        <w:tc>
          <w:tcPr>
            <w:tcW w:type="dxa" w:w="1872"/>
            <w:shd w:val="clear" w:color="auto" w:fill="FFF5EB"/>
          </w:tcPr>
          <w:p>
            <w:pPr>
              <w:bidi w:val="0"/>
              <w:jc w:val="start"/>
            </w:pPr>
            <w:r/>
            <w:r>
              <w:rPr>
                <w:sz w:val="18"/>
              </w:rPr>
              <w:t>Proceedings of the 16th International Conference on Agents and Artificial Intelligence</w:t>
            </w:r>
          </w:p>
        </w:tc>
        <w:tc>
          <w:tcPr>
            <w:tcW w:type="dxa" w:w="2304"/>
            <w:shd w:val="clear" w:color="auto" w:fill="FFF5EB"/>
          </w:tcPr>
          <w:p>
            <w:pPr>
              <w:bidi w:val="0"/>
              <w:jc w:val="start"/>
            </w:pPr>
            <w:r/>
            <w:r>
              <w:rPr>
                <w:sz w:val="18"/>
              </w:rPr>
              <w:t>—</w:t>
            </w:r>
          </w:p>
        </w:tc>
      </w:tr>
      <w:tr>
        <w:trPr>
          <w:cantSplit/>
        </w:trPr>
        <w:tc>
          <w:tcPr>
            <w:tcW w:type="dxa" w:w="720"/>
          </w:tcPr>
          <w:p>
            <w:pPr>
              <w:bidi w:val="0"/>
              <w:jc w:val="start"/>
            </w:pPr>
            <w:r/>
            <w:r>
              <w:rPr>
                <w:sz w:val="18"/>
              </w:rPr>
              <w:t>S11</w:t>
            </w:r>
          </w:p>
        </w:tc>
        <w:tc>
          <w:tcPr>
            <w:tcW w:type="dxa" w:w="3744"/>
          </w:tcPr>
          <w:p>
            <w:pPr>
              <w:bidi w:val="0"/>
              <w:jc w:val="start"/>
            </w:pPr>
            <w:r/>
            <w:r>
              <w:rPr>
                <w:sz w:val="18"/>
              </w:rPr>
              <w:t>AI-powered assistants can help bridge the achievement gap between dyslexic and non-dyslexic students by providing tailored assessments that track progress and enhance learning outcomes.</w:t>
            </w:r>
          </w:p>
        </w:tc>
        <w:tc>
          <w:tcPr>
            <w:tcW w:type="dxa" w:w="1872"/>
          </w:tcPr>
          <w:p>
            <w:pPr>
              <w:bidi w:val="0"/>
              <w:jc w:val="start"/>
            </w:pPr>
            <w:r/>
            <w:r>
              <w:rPr>
                <w:sz w:val="18"/>
              </w:rPr>
              <w:t>Background / context</w:t>
            </w:r>
          </w:p>
        </w:tc>
        <w:tc>
          <w:tcPr>
            <w:tcW w:type="dxa" w:w="1872"/>
          </w:tcPr>
          <w:p>
            <w:pPr>
              <w:bidi w:val="0"/>
              <w:jc w:val="start"/>
            </w:pPr>
            <w:r/>
            <w:r>
              <w:rPr>
                <w:sz w:val="18"/>
              </w:rPr>
              <w:t>Adopting Artificial Intelligence Tools in Higher Education</w:t>
            </w:r>
          </w:p>
        </w:tc>
        <w:tc>
          <w:tcPr>
            <w:tcW w:type="dxa" w:w="2304"/>
          </w:tcPr>
          <w:p>
            <w:pPr>
              <w:bidi w:val="0"/>
              <w:jc w:val="start"/>
            </w:pPr>
            <w:r/>
            <w:r>
              <w:rPr>
                <w:sz w:val="18"/>
              </w:rPr>
              <w:t>—</w:t>
            </w:r>
          </w:p>
        </w:tc>
      </w:tr>
      <w:tr>
        <w:trPr>
          <w:cantSplit/>
        </w:trPr>
        <w:tc>
          <w:tcPr>
            <w:tcW w:type="dxa" w:w="720"/>
            <w:shd w:val="clear" w:color="auto" w:fill="FFF5EB"/>
          </w:tcPr>
          <w:p>
            <w:pPr>
              <w:bidi w:val="0"/>
              <w:jc w:val="start"/>
            </w:pPr>
            <w:r/>
            <w:r>
              <w:rPr>
                <w:sz w:val="18"/>
              </w:rPr>
              <w:t>S12</w:t>
            </w:r>
          </w:p>
        </w:tc>
        <w:tc>
          <w:tcPr>
            <w:tcW w:type="dxa" w:w="3744"/>
            <w:shd w:val="clear" w:color="auto" w:fill="FFF5EB"/>
          </w:tcPr>
          <w:p>
            <w:pPr>
              <w:bidi w:val="0"/>
              <w:jc w:val="start"/>
            </w:pPr>
            <w:r/>
            <w:r>
              <w:rPr>
                <w:sz w:val="18"/>
              </w:rPr>
              <w:t>Undergraduate programming obstacles include fundamentals, debugging, code quality, problem-solving, and cognitive factors; AI tools are identified as effective solutions for improving code readability, resolving runtime errors, and assisting in code writing.</w:t>
            </w:r>
          </w:p>
        </w:tc>
        <w:tc>
          <w:tcPr>
            <w:tcW w:type="dxa" w:w="1872"/>
            <w:shd w:val="clear" w:color="auto" w:fill="FFF5EB"/>
          </w:tcPr>
          <w:p>
            <w:pPr>
              <w:bidi w:val="0"/>
              <w:jc w:val="start"/>
            </w:pPr>
            <w:r/>
            <w:r>
              <w:rPr>
                <w:sz w:val="18"/>
              </w:rPr>
              <w:t>Background / context</w:t>
            </w:r>
          </w:p>
        </w:tc>
        <w:tc>
          <w:tcPr>
            <w:tcW w:type="dxa" w:w="1872"/>
            <w:shd w:val="clear" w:color="auto" w:fill="FFF5EB"/>
          </w:tcPr>
          <w:p>
            <w:pPr>
              <w:bidi w:val="0"/>
              <w:jc w:val="start"/>
            </w:pPr>
            <w:r/>
            <w:r>
              <w:rPr>
                <w:sz w:val="18"/>
              </w:rPr>
              <w:t>2025 5th International Conference on Artificial Intelligence and Education (ICAIE)</w:t>
            </w:r>
          </w:p>
        </w:tc>
        <w:tc>
          <w:tcPr>
            <w:tcW w:type="dxa" w:w="2304"/>
            <w:shd w:val="clear" w:color="auto" w:fill="FFF5EB"/>
          </w:tcPr>
          <w:p>
            <w:pPr>
              <w:bidi w:val="0"/>
              <w:jc w:val="start"/>
            </w:pPr>
            <w:r/>
            <w:r>
              <w:rPr>
                <w:sz w:val="18"/>
              </w:rPr>
              <w:t>—</w:t>
            </w:r>
          </w:p>
        </w:tc>
      </w:tr>
      <w:tr>
        <w:trPr>
          <w:cantSplit/>
        </w:trPr>
        <w:tc>
          <w:tcPr>
            <w:tcW w:type="dxa" w:w="720"/>
          </w:tcPr>
          <w:p>
            <w:pPr>
              <w:bidi w:val="0"/>
              <w:jc w:val="start"/>
            </w:pPr>
            <w:r/>
            <w:r>
              <w:rPr>
                <w:sz w:val="18"/>
              </w:rPr>
              <w:t>S13</w:t>
            </w:r>
          </w:p>
        </w:tc>
        <w:tc>
          <w:tcPr>
            <w:tcW w:type="dxa" w:w="3744"/>
          </w:tcPr>
          <w:p>
            <w:pPr>
              <w:bidi w:val="0"/>
              <w:jc w:val="start"/>
            </w:pPr>
            <w:r/>
            <w:r>
              <w:rPr>
                <w:sz w:val="18"/>
              </w:rPr>
              <w:t>—</w:t>
            </w:r>
          </w:p>
        </w:tc>
        <w:tc>
          <w:tcPr>
            <w:tcW w:type="dxa" w:w="1872"/>
          </w:tcPr>
          <w:p>
            <w:pPr>
              <w:bidi w:val="0"/>
              <w:jc w:val="start"/>
            </w:pPr>
            <w:r/>
            <w:r>
              <w:rPr>
                <w:sz w:val="18"/>
              </w:rPr>
              <w:t>Background / context</w:t>
            </w:r>
          </w:p>
        </w:tc>
        <w:tc>
          <w:tcPr>
            <w:tcW w:type="dxa" w:w="1872"/>
          </w:tcPr>
          <w:p>
            <w:pPr>
              <w:bidi w:val="0"/>
              <w:jc w:val="start"/>
            </w:pPr>
            <w:r/>
            <w:r>
              <w:rPr>
                <w:sz w:val="18"/>
              </w:rPr>
              <w:t>ICERI Proceedings</w:t>
            </w:r>
          </w:p>
        </w:tc>
        <w:tc>
          <w:tcPr>
            <w:tcW w:type="dxa" w:w="2304"/>
          </w:tcPr>
          <w:p>
            <w:pPr>
              <w:bidi w:val="0"/>
              <w:jc w:val="start"/>
            </w:pPr>
            <w:r/>
            <w:r>
              <w:rPr>
                <w:sz w:val="18"/>
              </w:rPr>
              <w:t>—</w:t>
            </w:r>
          </w:p>
        </w:tc>
      </w:tr>
      <w:tr>
        <w:trPr>
          <w:cantSplit/>
        </w:trPr>
        <w:tc>
          <w:tcPr>
            <w:tcW w:type="dxa" w:w="720"/>
            <w:shd w:val="clear" w:color="auto" w:fill="FFF5EB"/>
          </w:tcPr>
          <w:p>
            <w:pPr>
              <w:bidi w:val="0"/>
              <w:jc w:val="start"/>
            </w:pPr>
            <w:r/>
            <w:r>
              <w:rPr>
                <w:sz w:val="18"/>
              </w:rPr>
              <w:t>S14</w:t>
            </w:r>
          </w:p>
        </w:tc>
        <w:tc>
          <w:tcPr>
            <w:tcW w:type="dxa" w:w="3744"/>
            <w:shd w:val="clear" w:color="auto" w:fill="FFF5EB"/>
          </w:tcPr>
          <w:p>
            <w:pPr>
              <w:bidi w:val="0"/>
              <w:jc w:val="start"/>
            </w:pPr>
            <w:r/>
            <w:r>
              <w:rPr>
                <w:sz w:val="18"/>
              </w:rPr>
              <w:t>—</w:t>
            </w:r>
          </w:p>
        </w:tc>
        <w:tc>
          <w:tcPr>
            <w:tcW w:type="dxa" w:w="1872"/>
            <w:shd w:val="clear" w:color="auto" w:fill="FFF5EB"/>
          </w:tcPr>
          <w:p>
            <w:pPr>
              <w:bidi w:val="0"/>
              <w:jc w:val="start"/>
            </w:pPr>
            <w:r/>
            <w:r>
              <w:rPr>
                <w:sz w:val="18"/>
              </w:rPr>
              <w:t>Background / context</w:t>
            </w:r>
          </w:p>
        </w:tc>
        <w:tc>
          <w:tcPr>
            <w:tcW w:type="dxa" w:w="1872"/>
            <w:shd w:val="clear" w:color="auto" w:fill="FFF5EB"/>
          </w:tcPr>
          <w:p>
            <w:pPr>
              <w:bidi w:val="0"/>
              <w:jc w:val="start"/>
            </w:pPr>
            <w:r/>
            <w:r>
              <w:rPr>
                <w:sz w:val="18"/>
              </w:rPr>
              <w:t>Plenum Press</w:t>
            </w:r>
          </w:p>
        </w:tc>
        <w:tc>
          <w:tcPr>
            <w:tcW w:type="dxa" w:w="2304"/>
            <w:shd w:val="clear" w:color="auto" w:fill="FFF5EB"/>
          </w:tcPr>
          <w:p>
            <w:pPr>
              <w:bidi w:val="0"/>
              <w:jc w:val="start"/>
            </w:pPr>
            <w:r/>
            <w:r>
              <w:rPr>
                <w:sz w:val="18"/>
              </w:rPr>
              <w:t>—</w:t>
            </w:r>
          </w:p>
        </w:tc>
      </w:tr>
      <w:tr>
        <w:trPr>
          <w:cantSplit/>
        </w:trPr>
        <w:tc>
          <w:tcPr>
            <w:tcW w:type="dxa" w:w="720"/>
          </w:tcPr>
          <w:p>
            <w:pPr>
              <w:bidi w:val="0"/>
              <w:jc w:val="start"/>
            </w:pPr>
            <w:r/>
            <w:r>
              <w:rPr>
                <w:sz w:val="18"/>
              </w:rPr>
              <w:t>S15</w:t>
            </w:r>
          </w:p>
        </w:tc>
        <w:tc>
          <w:tcPr>
            <w:tcW w:type="dxa" w:w="3744"/>
          </w:tcPr>
          <w:p>
            <w:pPr>
              <w:bidi w:val="0"/>
              <w:jc w:val="start"/>
            </w:pPr>
            <w:r/>
            <w:r>
              <w:rPr>
                <w:sz w:val="18"/>
              </w:rPr>
              <w:t>—</w:t>
            </w:r>
          </w:p>
        </w:tc>
        <w:tc>
          <w:tcPr>
            <w:tcW w:type="dxa" w:w="1872"/>
          </w:tcPr>
          <w:p>
            <w:pPr>
              <w:bidi w:val="0"/>
              <w:jc w:val="start"/>
            </w:pPr>
            <w:r/>
            <w:r>
              <w:rPr>
                <w:sz w:val="18"/>
              </w:rPr>
              <w:t>Background / context</w:t>
            </w:r>
          </w:p>
        </w:tc>
        <w:tc>
          <w:tcPr>
            <w:tcW w:type="dxa" w:w="1872"/>
          </w:tcPr>
          <w:p>
            <w:pPr>
              <w:bidi w:val="0"/>
              <w:jc w:val="start"/>
            </w:pPr>
            <w:r/>
            <w:r>
              <w:rPr>
                <w:sz w:val="18"/>
              </w:rPr>
              <w:t>Educational and Psychological Measurement</w:t>
            </w:r>
          </w:p>
        </w:tc>
        <w:tc>
          <w:tcPr>
            <w:tcW w:type="dxa" w:w="2304"/>
          </w:tcPr>
          <w:p>
            <w:pPr>
              <w:bidi w:val="0"/>
              <w:jc w:val="start"/>
            </w:pPr>
            <w:r/>
            <w:r>
              <w:rPr>
                <w:sz w:val="18"/>
              </w:rPr>
              <w:t>—</w:t>
            </w:r>
          </w:p>
        </w:tc>
      </w:tr>
    </w:tbl>
    <w:p>
      <w:pPr>
        <w:jc w:val="left"/>
      </w:pPr>
      <w:r>
        <w:rPr>
          <w:rFonts w:ascii="Times New Roman" w:hAnsi="Times New Roman"/>
          <w:b w:val="0"/>
          <w:color w:val="6B7280"/>
          <w:sz w:val="18"/>
        </w:rPr>
        <w:t>How to use this: read the sources most relevant to your argument, confirm each citation supports the claim beside it, and use this summary to strengthen your literature review.</w:t>
      </w:r>
    </w:p>
    <w:p/>
    <w:p>
      <w:pPr>
        <w:pStyle w:val="Heading1"/>
        <w:pBdr>
          <w:bottom w:val="single" w:sz="18" w:space="4" w:color="E06D00"/>
        </w:pBdr>
      </w:pPr>
      <w:r>
        <w:t>Academic Quality Review</w:t>
      </w:r>
    </w:p>
    <w:p>
      <w:pPr>
        <w:jc w:val="left"/>
      </w:pPr>
      <w:r>
        <w:rPr>
          <w:rFonts w:ascii="Times New Roman" w:hAnsi="Times New Roman"/>
          <w:b w:val="0"/>
          <w:color w:val="6B7280"/>
          <w:sz w:val="20"/>
        </w:rPr>
        <w:t>A higher-level review of the paper as a whole — its evidence, logic, structure and how different readers might respond. Read it as an improvement roadmap, not a verdict.</w:t>
      </w:r>
    </w:p>
    <w:p>
      <w:pPr>
        <w:jc w:val="left"/>
      </w:pPr>
      <w:r>
        <w:rPr>
          <w:rFonts w:ascii="Times New Roman" w:hAnsi="Times New Roman"/>
          <w:b/>
          <w:sz w:val="28"/>
        </w:rPr>
        <w:t>Before submission — replace the illustrative findings</w:t>
      </w:r>
    </w:p>
    <w:p>
      <w:pPr>
        <w:jc w:val="left"/>
      </w:pPr>
      <w:r>
        <w:rPr>
          <w:rFonts w:ascii="Times New Roman" w:hAnsi="Times New Roman"/>
          <w:b w:val="0"/>
          <w:color w:val="991B1B"/>
          <w:sz w:val="22"/>
        </w:rPr>
        <w:t>Because no real data was provided, the methodology and the results chapter of this paper were written as an illustrative example, not from an actual study. Before you submit, you must replace these illustrative findings with your own real results and re-run any analysis on your real data. Presenting fabricated or example findings as if they were real is academic misconduct.</w:t>
      </w:r>
    </w:p>
    <w:p/>
    <w:p>
      <w:pPr>
        <w:jc w:val="left"/>
      </w:pPr>
      <w:r>
        <w:rPr>
          <w:rFonts w:ascii="Times New Roman" w:hAnsi="Times New Roman"/>
          <w:b/>
          <w:sz w:val="28"/>
        </w:rPr>
        <w:t>Overall score</w:t>
      </w:r>
    </w:p>
    <w:p>
      <w:pPr>
        <w:jc w:val="center"/>
      </w:pPr>
      <w:r>
        <w:rPr>
          <w:rFonts w:ascii="Times New Roman" w:hAnsi="Times New Roman"/>
          <w:b/>
          <w:sz w:val="48"/>
        </w:rPr>
        <w:t>85/100</w:t>
      </w:r>
    </w:p>
    <w:p>
      <w:pPr>
        <w:jc w:val="center"/>
      </w:pPr>
      <w:r>
        <w:rPr>
          <w:rFonts w:ascii="Times New Roman" w:hAnsi="Times New Roman"/>
          <w:b w:val="0"/>
          <w:color w:val="6B7280"/>
          <w:sz w:val="20"/>
        </w:rPr>
        <w:t>Weighted average across all sections (0–100)</w:t>
      </w:r>
    </w:p>
    <w:p/>
    <w:p>
      <w:pPr>
        <w:jc w:val="left"/>
      </w:pPr>
      <w:r>
        <w:rPr>
          <w:rFonts w:ascii="Times New Roman" w:hAnsi="Times New Roman"/>
          <w:b/>
          <w:sz w:val="28"/>
        </w:rPr>
        <w:t>Issues flagged per dimension</w:t>
      </w:r>
    </w:p>
    <w:p>
      <w:pPr>
        <w:jc w:val="left"/>
      </w:pPr>
      <w:r>
        <w:rPr>
          <w:rFonts w:ascii="Times New Roman" w:hAnsi="Times New Roman"/>
          <w:b w:val="0"/>
          <w:color w:val="6B7280"/>
          <w:sz w:val="20"/>
        </w:rPr>
        <w:t>How many issues the review flagged in each dimension — a count, NOT a 0–100 score, so fewer is better. It shows where the document needed the most attention.</w:t>
      </w:r>
    </w:p>
    <w:tbl>
      <w:tblPr>
        <w:tblStyle w:val="TableGrid"/>
        <w:tblW w:type="auto" w:w="0"/>
        <w:jc w:val="center"/>
        <w:tblLook w:firstColumn="1" w:firstRow="1" w:lastColumn="0" w:lastRow="0" w:noHBand="0" w:noVBand="1" w:val="04A0"/>
      </w:tblPr>
      <w:tblGrid>
        <w:gridCol w:w="4320"/>
        <w:gridCol w:w="4320"/>
      </w:tblGrid>
      <w:tr>
        <w:trPr>
          <w:tblHeader/>
          <w:cantSplit/>
        </w:trPr>
        <w:tc>
          <w:tcPr>
            <w:tcW w:type="dxa" w:w="4320"/>
            <w:shd w:val="clear" w:color="auto" w:fill="FF7A00"/>
          </w:tcPr>
          <w:p>
            <w:r/>
            <w:r>
              <w:rPr>
                <w:rFonts w:ascii="Times New Roman" w:hAnsi="Times New Roman"/>
                <w:b/>
                <w:color w:val="FFFFFF"/>
                <w:sz w:val="20"/>
              </w:rPr>
              <w:t>Dimension</w:t>
            </w:r>
          </w:p>
        </w:tc>
        <w:tc>
          <w:tcPr>
            <w:tcW w:type="dxa" w:w="4320"/>
            <w:shd w:val="clear" w:color="auto" w:fill="FF7A00"/>
          </w:tcPr>
          <w:p>
            <w:r/>
            <w:r>
              <w:rPr>
                <w:rFonts w:ascii="Times New Roman" w:hAnsi="Times New Roman"/>
                <w:b/>
                <w:color w:val="FFFFFF"/>
                <w:sz w:val="20"/>
              </w:rPr>
              <w:t>Issues found</w:t>
            </w:r>
          </w:p>
        </w:tc>
      </w:tr>
      <w:tr>
        <w:trPr>
          <w:cantSplit/>
        </w:trPr>
        <w:tc>
          <w:tcPr>
            <w:tcW w:type="dxa" w:w="4320"/>
          </w:tcPr>
          <w:p>
            <w:r/>
            <w:r>
              <w:rPr>
                <w:rFonts w:ascii="Times New Roman" w:hAnsi="Times New Roman"/>
                <w:b/>
                <w:sz w:val="20"/>
              </w:rPr>
              <w:t>Logic</w:t>
            </w:r>
          </w:p>
          <w:p>
            <w:r>
              <w:rPr>
                <w:rFonts w:ascii="Times New Roman" w:hAnsi="Times New Roman"/>
                <w:color w:val="6B7280"/>
                <w:sz w:val="18"/>
              </w:rPr>
              <w:t>Argument flow and absence of logical jumps.</w:t>
            </w:r>
          </w:p>
        </w:tc>
        <w:tc>
          <w:tcPr>
            <w:tcW w:type="dxa" w:w="4320"/>
          </w:tcPr>
          <w:p>
            <w:r/>
            <w:r>
              <w:rPr>
                <w:rFonts w:ascii="Times New Roman" w:hAnsi="Times New Roman"/>
                <w:b w:val="0"/>
                <w:sz w:val="22"/>
              </w:rPr>
              <w:t>2</w:t>
            </w:r>
          </w:p>
        </w:tc>
      </w:tr>
      <w:tr>
        <w:trPr>
          <w:cantSplit/>
        </w:trPr>
        <w:tc>
          <w:tcPr>
            <w:tcW w:type="dxa" w:w="4320"/>
            <w:shd w:val="clear" w:color="auto" w:fill="FFF5EB"/>
          </w:tcPr>
          <w:p>
            <w:r/>
            <w:r>
              <w:rPr>
                <w:rFonts w:ascii="Times New Roman" w:hAnsi="Times New Roman"/>
                <w:b/>
                <w:sz w:val="20"/>
              </w:rPr>
              <w:t>Evidence</w:t>
            </w:r>
          </w:p>
          <w:p>
            <w:r>
              <w:rPr>
                <w:rFonts w:ascii="Times New Roman" w:hAnsi="Times New Roman"/>
                <w:color w:val="6B7280"/>
                <w:sz w:val="18"/>
              </w:rPr>
              <w:t>Every substantive claim has a verified source or is marked as hypothesis.</w:t>
            </w:r>
          </w:p>
        </w:tc>
        <w:tc>
          <w:tcPr>
            <w:tcW w:type="dxa" w:w="4320"/>
            <w:shd w:val="clear" w:color="auto" w:fill="FFF5EB"/>
          </w:tcPr>
          <w:p>
            <w:r/>
            <w:r>
              <w:rPr>
                <w:rFonts w:ascii="Times New Roman" w:hAnsi="Times New Roman"/>
                <w:b w:val="0"/>
                <w:sz w:val="22"/>
              </w:rPr>
              <w:t>2</w:t>
            </w:r>
          </w:p>
        </w:tc>
      </w:tr>
      <w:tr>
        <w:trPr>
          <w:cantSplit/>
        </w:trPr>
        <w:tc>
          <w:tcPr>
            <w:tcW w:type="dxa" w:w="4320"/>
          </w:tcPr>
          <w:p>
            <w:r/>
            <w:r>
              <w:rPr>
                <w:rFonts w:ascii="Times New Roman" w:hAnsi="Times New Roman"/>
                <w:b/>
                <w:sz w:val="20"/>
              </w:rPr>
              <w:t>Citation integrity</w:t>
            </w:r>
          </w:p>
          <w:p>
            <w:r>
              <w:rPr>
                <w:rFonts w:ascii="Times New Roman" w:hAnsi="Times New Roman"/>
                <w:color w:val="6B7280"/>
                <w:sz w:val="18"/>
              </w:rPr>
              <w:t>Every in-text citation exists in the reference list; no orphans.</w:t>
            </w:r>
          </w:p>
        </w:tc>
        <w:tc>
          <w:tcPr>
            <w:tcW w:type="dxa" w:w="4320"/>
          </w:tcPr>
          <w:p>
            <w:r/>
            <w:r>
              <w:rPr>
                <w:rFonts w:ascii="Times New Roman" w:hAnsi="Times New Roman"/>
                <w:b w:val="0"/>
                <w:sz w:val="22"/>
              </w:rPr>
              <w:t>1</w:t>
            </w:r>
          </w:p>
        </w:tc>
      </w:tr>
      <w:tr>
        <w:trPr>
          <w:cantSplit/>
        </w:trPr>
        <w:tc>
          <w:tcPr>
            <w:tcW w:type="dxa" w:w="4320"/>
            <w:shd w:val="clear" w:color="auto" w:fill="FFF5EB"/>
          </w:tcPr>
          <w:p>
            <w:r/>
            <w:r>
              <w:rPr>
                <w:rFonts w:ascii="Times New Roman" w:hAnsi="Times New Roman"/>
                <w:b/>
                <w:sz w:val="20"/>
              </w:rPr>
              <w:t>Completeness</w:t>
            </w:r>
          </w:p>
          <w:p>
            <w:r>
              <w:rPr>
                <w:rFonts w:ascii="Times New Roman" w:hAnsi="Times New Roman"/>
                <w:color w:val="6B7280"/>
                <w:sz w:val="18"/>
              </w:rPr>
              <w:t>All outline sections present; all form requirements covered.</w:t>
            </w:r>
          </w:p>
        </w:tc>
        <w:tc>
          <w:tcPr>
            <w:tcW w:type="dxa" w:w="4320"/>
            <w:shd w:val="clear" w:color="auto" w:fill="FFF5EB"/>
          </w:tcPr>
          <w:p>
            <w:r/>
            <w:r>
              <w:rPr>
                <w:rFonts w:ascii="Times New Roman" w:hAnsi="Times New Roman"/>
                <w:b w:val="0"/>
                <w:sz w:val="22"/>
              </w:rPr>
              <w:t>6</w:t>
            </w:r>
          </w:p>
        </w:tc>
      </w:tr>
      <w:tr>
        <w:trPr>
          <w:cantSplit/>
        </w:trPr>
        <w:tc>
          <w:tcPr>
            <w:tcW w:type="dxa" w:w="4320"/>
          </w:tcPr>
          <w:p>
            <w:r/>
            <w:r>
              <w:rPr>
                <w:rFonts w:ascii="Times New Roman" w:hAnsi="Times New Roman"/>
                <w:b/>
                <w:sz w:val="20"/>
              </w:rPr>
              <w:t>Academic style</w:t>
            </w:r>
          </w:p>
          <w:p>
            <w:r>
              <w:rPr>
                <w:rFonts w:ascii="Times New Roman" w:hAnsi="Times New Roman"/>
                <w:color w:val="6B7280"/>
                <w:sz w:val="18"/>
              </w:rPr>
              <w:t>Register matches the academic level; no AI-smell phrasing.</w:t>
            </w:r>
          </w:p>
        </w:tc>
        <w:tc>
          <w:tcPr>
            <w:tcW w:type="dxa" w:w="4320"/>
          </w:tcPr>
          <w:p>
            <w:r/>
            <w:r>
              <w:rPr>
                <w:rFonts w:ascii="Times New Roman" w:hAnsi="Times New Roman"/>
                <w:b w:val="0"/>
                <w:sz w:val="22"/>
              </w:rPr>
              <w:t>2</w:t>
            </w:r>
          </w:p>
        </w:tc>
      </w:tr>
      <w:tr>
        <w:trPr>
          <w:cantSplit/>
        </w:trPr>
        <w:tc>
          <w:tcPr>
            <w:tcW w:type="dxa" w:w="4320"/>
            <w:shd w:val="clear" w:color="auto" w:fill="FFF5EB"/>
          </w:tcPr>
          <w:p>
            <w:r/>
            <w:r>
              <w:rPr>
                <w:rFonts w:ascii="Times New Roman" w:hAnsi="Times New Roman"/>
                <w:b/>
                <w:sz w:val="20"/>
              </w:rPr>
              <w:t>Scope guard</w:t>
            </w:r>
          </w:p>
          <w:p>
            <w:r>
              <w:rPr>
                <w:rFonts w:ascii="Times New Roman" w:hAnsi="Times New Roman"/>
                <w:color w:val="6B7280"/>
                <w:sz w:val="18"/>
              </w:rPr>
              <w:t>Complexity matches the academic-level ceiling (BA / MA / PhD).</w:t>
            </w:r>
          </w:p>
        </w:tc>
        <w:tc>
          <w:tcPr>
            <w:tcW w:type="dxa" w:w="4320"/>
            <w:shd w:val="clear" w:color="auto" w:fill="FFF5EB"/>
          </w:tcPr>
          <w:p>
            <w:r/>
            <w:r>
              <w:rPr>
                <w:rFonts w:ascii="Times New Roman" w:hAnsi="Times New Roman"/>
                <w:b w:val="0"/>
                <w:sz w:val="22"/>
              </w:rPr>
              <w:t>2</w:t>
            </w:r>
          </w:p>
        </w:tc>
      </w:tr>
      <w:tr>
        <w:trPr>
          <w:cantSplit/>
        </w:trPr>
        <w:tc>
          <w:tcPr>
            <w:tcW w:type="dxa" w:w="4320"/>
          </w:tcPr>
          <w:p>
            <w:r/>
            <w:r>
              <w:rPr>
                <w:rFonts w:ascii="Times New Roman" w:hAnsi="Times New Roman"/>
                <w:b/>
                <w:sz w:val="20"/>
              </w:rPr>
              <w:t>Diagram accuracy</w:t>
            </w:r>
          </w:p>
          <w:p>
            <w:r>
              <w:rPr>
                <w:rFonts w:ascii="Times New Roman" w:hAnsi="Times New Roman"/>
                <w:color w:val="6B7280"/>
                <w:sz w:val="18"/>
              </w:rPr>
              <w:t>Diagrams (if any) match the reference list.</w:t>
            </w:r>
          </w:p>
        </w:tc>
        <w:tc>
          <w:tcPr>
            <w:tcW w:type="dxa" w:w="4320"/>
          </w:tcPr>
          <w:p>
            <w:r/>
            <w:r>
              <w:rPr>
                <w:rFonts w:ascii="Times New Roman" w:hAnsi="Times New Roman"/>
                <w:b w:val="0"/>
                <w:sz w:val="22"/>
              </w:rPr>
              <w:t>1</w:t>
            </w:r>
          </w:p>
        </w:tc>
      </w:tr>
      <w:tr>
        <w:trPr>
          <w:cantSplit/>
        </w:trPr>
        <w:tc>
          <w:tcPr>
            <w:tcW w:type="dxa" w:w="4320"/>
            <w:shd w:val="clear" w:color="auto" w:fill="FFF5EB"/>
          </w:tcPr>
          <w:p>
            <w:r/>
            <w:r>
              <w:rPr>
                <w:rFonts w:ascii="Times New Roman" w:hAnsi="Times New Roman"/>
                <w:b/>
                <w:sz w:val="20"/>
              </w:rPr>
              <w:t>Spec compliance</w:t>
            </w:r>
          </w:p>
          <w:p>
            <w:r>
              <w:rPr>
                <w:rFonts w:ascii="Times New Roman" w:hAnsi="Times New Roman"/>
                <w:color w:val="6B7280"/>
                <w:sz w:val="18"/>
              </w:rPr>
              <w:t>The document addresses what your spec actually asked for.</w:t>
            </w:r>
          </w:p>
        </w:tc>
        <w:tc>
          <w:tcPr>
            <w:tcW w:type="dxa" w:w="4320"/>
            <w:shd w:val="clear" w:color="auto" w:fill="FFF5EB"/>
          </w:tcPr>
          <w:p>
            <w:r/>
            <w:r>
              <w:rPr>
                <w:rFonts w:ascii="Times New Roman" w:hAnsi="Times New Roman"/>
                <w:b w:val="0"/>
                <w:sz w:val="22"/>
              </w:rPr>
              <w:t>9</w:t>
            </w:r>
          </w:p>
        </w:tc>
      </w:tr>
      <w:tr>
        <w:trPr>
          <w:cantSplit/>
        </w:trPr>
        <w:tc>
          <w:tcPr>
            <w:tcW w:type="dxa" w:w="4320"/>
          </w:tcPr>
          <w:p>
            <w:r/>
            <w:r>
              <w:rPr>
                <w:rFonts w:ascii="Times New Roman" w:hAnsi="Times New Roman"/>
                <w:b/>
                <w:sz w:val="20"/>
              </w:rPr>
              <w:t>Constraint compliance</w:t>
            </w:r>
          </w:p>
          <w:p>
            <w:r>
              <w:rPr>
                <w:rFonts w:ascii="Times New Roman" w:hAnsi="Times New Roman"/>
                <w:color w:val="6B7280"/>
                <w:sz w:val="18"/>
              </w:rPr>
              <w:t>Every constraint you listed is honoured.</w:t>
            </w:r>
          </w:p>
        </w:tc>
        <w:tc>
          <w:tcPr>
            <w:tcW w:type="dxa" w:w="4320"/>
          </w:tcPr>
          <w:p>
            <w:r/>
            <w:r>
              <w:rPr>
                <w:rFonts w:ascii="Times New Roman" w:hAnsi="Times New Roman"/>
                <w:b w:val="0"/>
                <w:sz w:val="22"/>
              </w:rPr>
              <w:t>1</w:t>
            </w:r>
          </w:p>
        </w:tc>
      </w:tr>
      <w:tr>
        <w:trPr>
          <w:cantSplit/>
        </w:trPr>
        <w:tc>
          <w:tcPr>
            <w:tcW w:type="dxa" w:w="4320"/>
            <w:shd w:val="clear" w:color="auto" w:fill="FFF5EB"/>
          </w:tcPr>
          <w:p>
            <w:r/>
            <w:r>
              <w:rPr>
                <w:rFonts w:ascii="Times New Roman" w:hAnsi="Times New Roman"/>
                <w:b/>
                <w:sz w:val="20"/>
              </w:rPr>
              <w:t>Argument fidelity</w:t>
            </w:r>
          </w:p>
          <w:p>
            <w:r>
              <w:rPr>
                <w:rFonts w:ascii="Times New Roman" w:hAnsi="Times New Roman"/>
                <w:color w:val="6B7280"/>
                <w:sz w:val="18"/>
              </w:rPr>
              <w:t>Claims align with the stated argument.</w:t>
            </w:r>
          </w:p>
        </w:tc>
        <w:tc>
          <w:tcPr>
            <w:tcW w:type="dxa" w:w="4320"/>
            <w:shd w:val="clear" w:color="auto" w:fill="FFF5EB"/>
          </w:tcPr>
          <w:p>
            <w:r/>
            <w:r>
              <w:rPr>
                <w:rFonts w:ascii="Times New Roman" w:hAnsi="Times New Roman"/>
                <w:b w:val="0"/>
                <w:sz w:val="22"/>
              </w:rPr>
              <w:t>3</w:t>
            </w:r>
          </w:p>
        </w:tc>
      </w:tr>
      <w:tr>
        <w:trPr>
          <w:cantSplit/>
        </w:trPr>
        <w:tc>
          <w:tcPr>
            <w:tcW w:type="dxa" w:w="4320"/>
          </w:tcPr>
          <w:p>
            <w:r/>
            <w:r>
              <w:rPr>
                <w:rFonts w:ascii="Times New Roman" w:hAnsi="Times New Roman"/>
                <w:b/>
                <w:sz w:val="20"/>
              </w:rPr>
              <w:t>Language quality</w:t>
            </w:r>
          </w:p>
          <w:p>
            <w:r>
              <w:rPr>
                <w:rFonts w:ascii="Times New Roman" w:hAnsi="Times New Roman"/>
                <w:color w:val="6B7280"/>
                <w:sz w:val="18"/>
              </w:rPr>
              <w:t>Native fluency in the chosen language; no translation artefacts; no generic AI register.</w:t>
            </w:r>
          </w:p>
        </w:tc>
        <w:tc>
          <w:tcPr>
            <w:tcW w:type="dxa" w:w="4320"/>
          </w:tcPr>
          <w:p>
            <w:r/>
            <w:r>
              <w:rPr>
                <w:rFonts w:ascii="Times New Roman" w:hAnsi="Times New Roman"/>
                <w:b w:val="0"/>
                <w:sz w:val="22"/>
              </w:rPr>
              <w:t>1</w:t>
            </w:r>
          </w:p>
        </w:tc>
      </w:tr>
    </w:tbl>
    <w:p/>
    <w:p>
      <w:pPr>
        <w:jc w:val="left"/>
      </w:pPr>
      <w:r>
        <w:rPr>
          <w:rFonts w:ascii="Times New Roman" w:hAnsi="Times New Roman"/>
          <w:b/>
          <w:sz w:val="28"/>
        </w:rPr>
        <w:t>Per-section breakdown</w:t>
      </w:r>
    </w:p>
    <w:p>
      <w:pPr>
        <w:jc w:val="left"/>
      </w:pPr>
      <w:r>
        <w:rPr>
          <w:rFonts w:ascii="Times New Roman" w:hAnsi="Times New Roman"/>
          <w:b w:val="0"/>
          <w:color w:val="6B7280"/>
          <w:sz w:val="20"/>
        </w:rPr>
        <w:t>Score and outstanding issues for each section. "Issues found" are findings the automated review flagged.</w:t>
      </w:r>
    </w:p>
    <w:tbl>
      <w:tblPr>
        <w:tblStyle w:val="TableGrid"/>
        <w:tblW w:type="auto" w:w="0"/>
        <w:jc w:val="center"/>
        <w:tblLook w:firstColumn="1" w:firstRow="1" w:lastColumn="0" w:lastRow="0" w:noHBand="0" w:noVBand="1" w:val="04A0"/>
      </w:tblPr>
      <w:tblGrid>
        <w:gridCol w:w="1728"/>
        <w:gridCol w:w="1728"/>
        <w:gridCol w:w="1728"/>
        <w:gridCol w:w="1728"/>
        <w:gridCol w:w="1728"/>
      </w:tblGrid>
      <w:tr>
        <w:trPr>
          <w:tblHeader/>
          <w:cantSplit/>
        </w:trPr>
        <w:tc>
          <w:tcPr>
            <w:tcW w:type="dxa" w:w="1728"/>
            <w:shd w:val="clear" w:color="auto" w:fill="FF7A00"/>
          </w:tcPr>
          <w:p>
            <w:r/>
            <w:r>
              <w:rPr>
                <w:rFonts w:ascii="Times New Roman" w:hAnsi="Times New Roman"/>
                <w:b/>
                <w:color w:val="FFFFFF"/>
                <w:sz w:val="20"/>
              </w:rPr>
              <w:t>Section</w:t>
            </w:r>
          </w:p>
        </w:tc>
        <w:tc>
          <w:tcPr>
            <w:tcW w:type="dxa" w:w="1008"/>
            <w:shd w:val="clear" w:color="auto" w:fill="FF7A00"/>
          </w:tcPr>
          <w:p>
            <w:r/>
            <w:r>
              <w:rPr>
                <w:rFonts w:ascii="Times New Roman" w:hAnsi="Times New Roman"/>
                <w:b/>
                <w:color w:val="FFFFFF"/>
                <w:sz w:val="20"/>
              </w:rPr>
              <w:t>Score</w:t>
            </w:r>
          </w:p>
        </w:tc>
        <w:tc>
          <w:tcPr>
            <w:tcW w:type="dxa" w:w="1584"/>
            <w:shd w:val="clear" w:color="auto" w:fill="FF7A00"/>
          </w:tcPr>
          <w:p>
            <w:r/>
            <w:r>
              <w:rPr>
                <w:rFonts w:ascii="Times New Roman" w:hAnsi="Times New Roman"/>
                <w:b/>
                <w:color w:val="FFFFFF"/>
                <w:sz w:val="20"/>
              </w:rPr>
              <w:t>Location</w:t>
            </w:r>
          </w:p>
        </w:tc>
        <w:tc>
          <w:tcPr>
            <w:tcW w:type="dxa" w:w="1728"/>
            <w:shd w:val="clear" w:color="auto" w:fill="FF7A00"/>
          </w:tcPr>
          <w:p>
            <w:r/>
            <w:r>
              <w:rPr>
                <w:rFonts w:ascii="Times New Roman" w:hAnsi="Times New Roman"/>
                <w:b/>
                <w:color w:val="FFFFFF"/>
                <w:sz w:val="20"/>
              </w:rPr>
              <w:t>Dimension</w:t>
            </w:r>
          </w:p>
        </w:tc>
        <w:tc>
          <w:tcPr>
            <w:tcW w:type="dxa" w:w="3744"/>
            <w:shd w:val="clear" w:color="auto" w:fill="FF7A00"/>
          </w:tcPr>
          <w:p>
            <w:r/>
            <w:r>
              <w:rPr>
                <w:rFonts w:ascii="Times New Roman" w:hAnsi="Times New Roman"/>
                <w:b/>
                <w:color w:val="FFFFFF"/>
                <w:sz w:val="20"/>
              </w:rPr>
              <w:t>Suggested fix</w:t>
            </w:r>
          </w:p>
        </w:tc>
      </w:tr>
      <w:tr>
        <w:trPr>
          <w:cantSplit/>
        </w:trPr>
        <w:tc>
          <w:tcPr>
            <w:tcW w:type="dxa" w:w="1728"/>
          </w:tcPr>
          <w:p>
            <w:r/>
            <w:r>
              <w:rPr>
                <w:rFonts w:ascii="Times New Roman" w:hAnsi="Times New Roman"/>
                <w:b w:val="0"/>
                <w:sz w:val="20"/>
              </w:rPr>
              <w:t>abstract</w:t>
            </w:r>
          </w:p>
        </w:tc>
        <w:tc>
          <w:tcPr>
            <w:tcW w:type="dxa" w:w="1008"/>
          </w:tcPr>
          <w:p>
            <w:r/>
            <w:r>
              <w:rPr>
                <w:rFonts w:ascii="Times New Roman" w:hAnsi="Times New Roman"/>
                <w:b w:val="0"/>
                <w:sz w:val="20"/>
              </w:rPr>
              <w:t>90/100</w:t>
            </w:r>
          </w:p>
        </w:tc>
        <w:tc>
          <w:tcPr>
            <w:tcW w:type="dxa" w:w="1584"/>
          </w:tcPr>
          <w:p>
            <w:r/>
            <w:r>
              <w:rPr>
                <w:rFonts w:ascii="Times New Roman" w:hAnsi="Times New Roman"/>
                <w:b w:val="0"/>
                <w:sz w:val="20"/>
              </w:rPr>
              <w:t>Keywords</w:t>
            </w:r>
          </w:p>
        </w:tc>
        <w:tc>
          <w:tcPr>
            <w:tcW w:type="dxa" w:w="1728"/>
          </w:tcPr>
          <w:p>
            <w:r/>
            <w:r>
              <w:rPr>
                <w:rFonts w:ascii="Times New Roman" w:hAnsi="Times New Roman"/>
                <w:b w:val="0"/>
                <w:sz w:val="20"/>
              </w:rPr>
              <w:t>Spec compliance</w:t>
            </w:r>
          </w:p>
        </w:tc>
        <w:tc>
          <w:tcPr>
            <w:tcW w:type="dxa" w:w="3744"/>
          </w:tcPr>
          <w:p>
            <w:r/>
            <w:r>
              <w:rPr>
                <w:rFonts w:ascii="Times New Roman" w:hAnsi="Times New Roman"/>
                <w:b w:val="0"/>
                <w:sz w:val="20"/>
              </w:rPr>
              <w:t>Remove or justify keywords that are not developed in the paper, especially self-efficacy, technology acceptance model, human-computer interaction, and learning outcomes.</w:t>
            </w:r>
          </w:p>
        </w:tc>
      </w:tr>
      <w:tr>
        <w:trPr>
          <w:cantSplit/>
        </w:trPr>
        <w:tc>
          <w:tcPr>
            <w:tcW w:type="dxa" w:w="1728"/>
            <w:shd w:val="clear" w:color="auto" w:fill="FFF5EB"/>
          </w:tcPr>
          <w:p>
            <w:r/>
            <w:r>
              <w:rPr>
                <w:rFonts w:ascii="Times New Roman" w:hAnsi="Times New Roman"/>
                <w:b w:val="0"/>
                <w:sz w:val="20"/>
              </w:rPr>
            </w:r>
          </w:p>
        </w:tc>
        <w:tc>
          <w:tcPr>
            <w:tcW w:type="dxa" w:w="1008"/>
            <w:shd w:val="clear" w:color="auto" w:fill="FFF5EB"/>
          </w:tcPr>
          <w:p>
            <w:r/>
            <w:r>
              <w:rPr>
                <w:rFonts w:ascii="Times New Roman" w:hAnsi="Times New Roman"/>
                <w:b w:val="0"/>
                <w:sz w:val="20"/>
              </w:rPr>
            </w:r>
          </w:p>
        </w:tc>
        <w:tc>
          <w:tcPr>
            <w:tcW w:type="dxa" w:w="1584"/>
            <w:shd w:val="clear" w:color="auto" w:fill="FFF5EB"/>
          </w:tcPr>
          <w:p>
            <w:r/>
            <w:r>
              <w:rPr>
                <w:rFonts w:ascii="Times New Roman" w:hAnsi="Times New Roman"/>
                <w:b w:val="0"/>
                <w:sz w:val="20"/>
              </w:rPr>
              <w:t>Methodology and Findings</w:t>
            </w:r>
          </w:p>
        </w:tc>
        <w:tc>
          <w:tcPr>
            <w:tcW w:type="dxa" w:w="1728"/>
            <w:shd w:val="clear" w:color="auto" w:fill="FFF5EB"/>
          </w:tcPr>
          <w:p>
            <w:r/>
            <w:r>
              <w:rPr>
                <w:rFonts w:ascii="Times New Roman" w:hAnsi="Times New Roman"/>
                <w:b w:val="0"/>
                <w:sz w:val="20"/>
              </w:rPr>
              <w:t>Spec compliance</w:t>
            </w:r>
          </w:p>
        </w:tc>
        <w:tc>
          <w:tcPr>
            <w:tcW w:type="dxa" w:w="3744"/>
            <w:shd w:val="clear" w:color="auto" w:fill="FFF5EB"/>
          </w:tcPr>
          <w:p>
            <w:r/>
            <w:r>
              <w:rPr>
                <w:rFonts w:ascii="Times New Roman" w:hAnsi="Times New Roman"/>
                <w:b w:val="0"/>
                <w:sz w:val="20"/>
              </w:rPr>
              <w:t>The user spec names intrinsic and extrinsic motivation, but the abstract reports only intrinsic motivation. Either add the extrinsic finding or state that extrinsic motivation was descriptive only.</w:t>
            </w:r>
          </w:p>
        </w:tc>
      </w:tr>
      <w:tr>
        <w:trPr>
          <w:cantSplit/>
        </w:trPr>
        <w:tc>
          <w:tcPr>
            <w:tcW w:type="dxa" w:w="1728"/>
          </w:tcPr>
          <w:p>
            <w:r/>
            <w:r>
              <w:rPr>
                <w:rFonts w:ascii="Times New Roman" w:hAnsi="Times New Roman"/>
                <w:b w:val="0"/>
                <w:sz w:val="20"/>
              </w:rPr>
            </w:r>
          </w:p>
        </w:tc>
        <w:tc>
          <w:tcPr>
            <w:tcW w:type="dxa" w:w="1008"/>
          </w:tcPr>
          <w:p>
            <w:r/>
            <w:r>
              <w:rPr>
                <w:rFonts w:ascii="Times New Roman" w:hAnsi="Times New Roman"/>
                <w:b w:val="0"/>
                <w:sz w:val="20"/>
              </w:rPr>
            </w:r>
          </w:p>
        </w:tc>
        <w:tc>
          <w:tcPr>
            <w:tcW w:type="dxa" w:w="1584"/>
          </w:tcPr>
          <w:p>
            <w:r/>
            <w:r>
              <w:rPr>
                <w:rFonts w:ascii="Times New Roman" w:hAnsi="Times New Roman"/>
                <w:b w:val="0"/>
                <w:sz w:val="20"/>
              </w:rPr>
              <w:t>Keywords</w:t>
            </w:r>
          </w:p>
        </w:tc>
        <w:tc>
          <w:tcPr>
            <w:tcW w:type="dxa" w:w="1728"/>
          </w:tcPr>
          <w:p>
            <w:r/>
            <w:r>
              <w:rPr>
                <w:rFonts w:ascii="Times New Roman" w:hAnsi="Times New Roman"/>
                <w:b w:val="0"/>
                <w:sz w:val="20"/>
              </w:rPr>
              <w:t>Academic style</w:t>
            </w:r>
          </w:p>
        </w:tc>
        <w:tc>
          <w:tcPr>
            <w:tcW w:type="dxa" w:w="3744"/>
          </w:tcPr>
          <w:p>
            <w:r/>
            <w:r>
              <w:rPr>
                <w:rFonts w:ascii="Times New Roman" w:hAnsi="Times New Roman"/>
                <w:b w:val="0"/>
                <w:sz w:val="20"/>
              </w:rPr>
              <w:t>Shorten the keyword list to the actual constructs, method, population, and moderator to avoid an inflated, generic scope.</w:t>
            </w:r>
          </w:p>
        </w:tc>
      </w:tr>
      <w:tr>
        <w:trPr>
          <w:cantSplit/>
        </w:trPr>
        <w:tc>
          <w:tcPr>
            <w:tcW w:type="dxa" w:w="1728"/>
            <w:shd w:val="clear" w:color="auto" w:fill="FFF5EB"/>
          </w:tcPr>
          <w:p>
            <w:r/>
            <w:r>
              <w:rPr>
                <w:rFonts w:ascii="Times New Roman" w:hAnsi="Times New Roman"/>
                <w:b w:val="0"/>
                <w:sz w:val="20"/>
              </w:rPr>
              <w:t>introduction</w:t>
            </w:r>
          </w:p>
        </w:tc>
        <w:tc>
          <w:tcPr>
            <w:tcW w:type="dxa" w:w="1008"/>
            <w:shd w:val="clear" w:color="auto" w:fill="FFF5EB"/>
          </w:tcPr>
          <w:p>
            <w:r/>
            <w:r>
              <w:rPr>
                <w:rFonts w:ascii="Times New Roman" w:hAnsi="Times New Roman"/>
                <w:b w:val="0"/>
                <w:sz w:val="20"/>
              </w:rPr>
              <w:t>87/100</w:t>
            </w:r>
          </w:p>
        </w:tc>
        <w:tc>
          <w:tcPr>
            <w:tcW w:type="dxa" w:w="1584"/>
            <w:shd w:val="clear" w:color="auto" w:fill="FFF5EB"/>
          </w:tcPr>
          <w:p>
            <w:r/>
            <w:r>
              <w:rPr>
                <w:rFonts w:ascii="Times New Roman" w:hAnsi="Times New Roman"/>
                <w:b w:val="0"/>
                <w:sz w:val="20"/>
              </w:rPr>
              <w:t>Paragraph 3</w:t>
            </w:r>
          </w:p>
        </w:tc>
        <w:tc>
          <w:tcPr>
            <w:tcW w:type="dxa" w:w="1728"/>
            <w:shd w:val="clear" w:color="auto" w:fill="FFF5EB"/>
          </w:tcPr>
          <w:p>
            <w:r/>
            <w:r>
              <w:rPr>
                <w:rFonts w:ascii="Times New Roman" w:hAnsi="Times New Roman"/>
                <w:b w:val="0"/>
                <w:sz w:val="20"/>
              </w:rPr>
              <w:t>Evidence</w:t>
            </w:r>
          </w:p>
        </w:tc>
        <w:tc>
          <w:tcPr>
            <w:tcW w:type="dxa" w:w="3744"/>
            <w:shd w:val="clear" w:color="auto" w:fill="FFF5EB"/>
          </w:tcPr>
          <w:p>
            <w:r/>
            <w:r>
              <w:rPr>
                <w:rFonts w:ascii="Times New Roman" w:hAnsi="Times New Roman"/>
                <w:b w:val="0"/>
                <w:sz w:val="20"/>
              </w:rPr>
              <w:t>Replace the invalid marker “” with a verified source for self-determination theory.</w:t>
            </w:r>
          </w:p>
        </w:tc>
      </w:tr>
      <w:tr>
        <w:trPr>
          <w:cantSplit/>
        </w:trPr>
        <w:tc>
          <w:tcPr>
            <w:tcW w:type="dxa" w:w="1728"/>
          </w:tcPr>
          <w:p>
            <w:r/>
            <w:r>
              <w:rPr>
                <w:rFonts w:ascii="Times New Roman" w:hAnsi="Times New Roman"/>
                <w:b w:val="0"/>
                <w:sz w:val="20"/>
              </w:rPr>
            </w:r>
          </w:p>
        </w:tc>
        <w:tc>
          <w:tcPr>
            <w:tcW w:type="dxa" w:w="1008"/>
          </w:tcPr>
          <w:p>
            <w:r/>
            <w:r>
              <w:rPr>
                <w:rFonts w:ascii="Times New Roman" w:hAnsi="Times New Roman"/>
                <w:b w:val="0"/>
                <w:sz w:val="20"/>
              </w:rPr>
            </w:r>
          </w:p>
        </w:tc>
        <w:tc>
          <w:tcPr>
            <w:tcW w:type="dxa" w:w="1584"/>
          </w:tcPr>
          <w:p>
            <w:r/>
            <w:r>
              <w:rPr>
                <w:rFonts w:ascii="Times New Roman" w:hAnsi="Times New Roman"/>
                <w:b w:val="0"/>
                <w:sz w:val="20"/>
              </w:rPr>
              <w:t>Paragraph 4</w:t>
            </w:r>
          </w:p>
        </w:tc>
        <w:tc>
          <w:tcPr>
            <w:tcW w:type="dxa" w:w="1728"/>
          </w:tcPr>
          <w:p>
            <w:r/>
            <w:r>
              <w:rPr>
                <w:rFonts w:ascii="Times New Roman" w:hAnsi="Times New Roman"/>
                <w:b w:val="0"/>
                <w:sz w:val="20"/>
              </w:rPr>
              <w:t>Spec compliance</w:t>
            </w:r>
          </w:p>
        </w:tc>
        <w:tc>
          <w:tcPr>
            <w:tcW w:type="dxa" w:w="3744"/>
          </w:tcPr>
          <w:p>
            <w:r/>
            <w:r>
              <w:rPr>
                <w:rFonts w:ascii="Times New Roman" w:hAnsi="Times New Roman"/>
                <w:b w:val="0"/>
                <w:sz w:val="20"/>
              </w:rPr>
              <w:t>The introduction says the design uses intrinsic and extrinsic motivational subtypes, but the thesis and later tests focus on intrinsic motivation only. Align the stated aim with the full spec.</w:t>
            </w:r>
          </w:p>
        </w:tc>
      </w:tr>
      <w:tr>
        <w:trPr>
          <w:cantSplit/>
        </w:trPr>
        <w:tc>
          <w:tcPr>
            <w:tcW w:type="dxa" w:w="1728"/>
            <w:shd w:val="clear" w:color="auto" w:fill="FFF5EB"/>
          </w:tcPr>
          <w:p>
            <w:r/>
            <w:r>
              <w:rPr>
                <w:rFonts w:ascii="Times New Roman" w:hAnsi="Times New Roman"/>
                <w:b w:val="0"/>
                <w:sz w:val="20"/>
              </w:rPr>
            </w:r>
          </w:p>
        </w:tc>
        <w:tc>
          <w:tcPr>
            <w:tcW w:type="dxa" w:w="1008"/>
            <w:shd w:val="clear" w:color="auto" w:fill="FFF5EB"/>
          </w:tcPr>
          <w:p>
            <w:r/>
            <w:r>
              <w:rPr>
                <w:rFonts w:ascii="Times New Roman" w:hAnsi="Times New Roman"/>
                <w:b w:val="0"/>
                <w:sz w:val="20"/>
              </w:rPr>
            </w:r>
          </w:p>
        </w:tc>
        <w:tc>
          <w:tcPr>
            <w:tcW w:type="dxa" w:w="1584"/>
            <w:shd w:val="clear" w:color="auto" w:fill="FFF5EB"/>
          </w:tcPr>
          <w:p>
            <w:r/>
            <w:r>
              <w:rPr>
                <w:rFonts w:ascii="Times New Roman" w:hAnsi="Times New Roman"/>
                <w:b w:val="0"/>
                <w:sz w:val="20"/>
              </w:rPr>
              <w:t>Paragraph 3</w:t>
            </w:r>
          </w:p>
        </w:tc>
        <w:tc>
          <w:tcPr>
            <w:tcW w:type="dxa" w:w="1728"/>
            <w:shd w:val="clear" w:color="auto" w:fill="FFF5EB"/>
          </w:tcPr>
          <w:p>
            <w:r/>
            <w:r>
              <w:rPr>
                <w:rFonts w:ascii="Times New Roman" w:hAnsi="Times New Roman"/>
                <w:b w:val="0"/>
                <w:sz w:val="20"/>
              </w:rPr>
              <w:t>Language quality</w:t>
            </w:r>
          </w:p>
        </w:tc>
        <w:tc>
          <w:tcPr>
            <w:tcW w:type="dxa" w:w="3744"/>
            <w:shd w:val="clear" w:color="auto" w:fill="FFF5EB"/>
          </w:tcPr>
          <w:p>
            <w:r/>
            <w:r>
              <w:rPr>
                <w:rFonts w:ascii="Times New Roman" w:hAnsi="Times New Roman"/>
                <w:b w:val="0"/>
                <w:sz w:val="20"/>
              </w:rPr>
              <w:t>Use English curly quotation marks for quoted research questions and keep punctuation consistent: “do students use AI more when they are motivated?”</w:t>
            </w:r>
          </w:p>
        </w:tc>
      </w:tr>
      <w:tr>
        <w:trPr>
          <w:cantSplit/>
        </w:trPr>
        <w:tc>
          <w:tcPr>
            <w:tcW w:type="dxa" w:w="1728"/>
          </w:tcPr>
          <w:p>
            <w:r/>
            <w:r>
              <w:rPr>
                <w:rFonts w:ascii="Times New Roman" w:hAnsi="Times New Roman"/>
                <w:b w:val="0"/>
                <w:sz w:val="20"/>
              </w:rPr>
              <w:t>theoretical_background</w:t>
            </w:r>
          </w:p>
        </w:tc>
        <w:tc>
          <w:tcPr>
            <w:tcW w:type="dxa" w:w="1008"/>
          </w:tcPr>
          <w:p>
            <w:r/>
            <w:r>
              <w:rPr>
                <w:rFonts w:ascii="Times New Roman" w:hAnsi="Times New Roman"/>
                <w:b w:val="0"/>
                <w:sz w:val="20"/>
              </w:rPr>
              <w:t>85/100</w:t>
            </w:r>
          </w:p>
        </w:tc>
        <w:tc>
          <w:tcPr>
            <w:tcW w:type="dxa" w:w="1584"/>
          </w:tcPr>
          <w:p>
            <w:r/>
            <w:r>
              <w:rPr>
                <w:rFonts w:ascii="Times New Roman" w:hAnsi="Times New Roman"/>
                <w:b w:val="0"/>
                <w:sz w:val="20"/>
              </w:rPr>
              <w:t>Core Concepts and Definitions</w:t>
            </w:r>
          </w:p>
        </w:tc>
        <w:tc>
          <w:tcPr>
            <w:tcW w:type="dxa" w:w="1728"/>
          </w:tcPr>
          <w:p>
            <w:r/>
            <w:r>
              <w:rPr>
                <w:rFonts w:ascii="Times New Roman" w:hAnsi="Times New Roman"/>
                <w:b w:val="0"/>
                <w:sz w:val="20"/>
              </w:rPr>
              <w:t>Evidence</w:t>
            </w:r>
          </w:p>
        </w:tc>
        <w:tc>
          <w:tcPr>
            <w:tcW w:type="dxa" w:w="3744"/>
          </w:tcPr>
          <w:p>
            <w:r/>
            <w:r>
              <w:rPr>
                <w:rFonts w:ascii="Times New Roman" w:hAnsi="Times New Roman"/>
                <w:b w:val="0"/>
                <w:sz w:val="20"/>
              </w:rPr>
              <w:t>Claims about SDT, intrinsic motivation, and the AMS need verified support rather than unsupported textbook-style exposition.</w:t>
            </w:r>
          </w:p>
        </w:tc>
      </w:tr>
      <w:tr>
        <w:trPr>
          <w:cantSplit/>
        </w:trPr>
        <w:tc>
          <w:tcPr>
            <w:tcW w:type="dxa" w:w="1728"/>
            <w:shd w:val="clear" w:color="auto" w:fill="FFF5EB"/>
          </w:tcPr>
          <w:p>
            <w:r/>
            <w:r>
              <w:rPr>
                <w:rFonts w:ascii="Times New Roman" w:hAnsi="Times New Roman"/>
                <w:b w:val="0"/>
                <w:sz w:val="20"/>
              </w:rPr>
            </w:r>
          </w:p>
        </w:tc>
        <w:tc>
          <w:tcPr>
            <w:tcW w:type="dxa" w:w="1008"/>
            <w:shd w:val="clear" w:color="auto" w:fill="FFF5EB"/>
          </w:tcPr>
          <w:p>
            <w:r/>
            <w:r>
              <w:rPr>
                <w:rFonts w:ascii="Times New Roman" w:hAnsi="Times New Roman"/>
                <w:b w:val="0"/>
                <w:sz w:val="20"/>
              </w:rPr>
            </w:r>
          </w:p>
        </w:tc>
        <w:tc>
          <w:tcPr>
            <w:tcW w:type="dxa" w:w="1584"/>
            <w:shd w:val="clear" w:color="auto" w:fill="FFF5EB"/>
          </w:tcPr>
          <w:p>
            <w:r/>
            <w:r>
              <w:rPr>
                <w:rFonts w:ascii="Times New Roman" w:hAnsi="Times New Roman"/>
                <w:b w:val="0"/>
                <w:sz w:val="20"/>
              </w:rPr>
              <w:t>Review of Prior Research</w:t>
            </w:r>
          </w:p>
        </w:tc>
        <w:tc>
          <w:tcPr>
            <w:tcW w:type="dxa" w:w="1728"/>
            <w:shd w:val="clear" w:color="auto" w:fill="FFF5EB"/>
          </w:tcPr>
          <w:p>
            <w:r/>
            <w:r>
              <w:rPr>
                <w:rFonts w:ascii="Times New Roman" w:hAnsi="Times New Roman"/>
                <w:b w:val="0"/>
                <w:sz w:val="20"/>
              </w:rPr>
              <w:t>Argument fidelity</w:t>
            </w:r>
          </w:p>
        </w:tc>
        <w:tc>
          <w:tcPr>
            <w:tcW w:type="dxa" w:w="3744"/>
            <w:shd w:val="clear" w:color="auto" w:fill="FFF5EB"/>
          </w:tcPr>
          <w:p>
            <w:r/>
            <w:r>
              <w:rPr>
                <w:rFonts w:ascii="Times New Roman" w:hAnsi="Times New Roman"/>
                <w:b w:val="0"/>
                <w:sz w:val="20"/>
              </w:rPr>
              <w:t>The plan expects stronger use of cross-domain support such as programming, economics, and gamified-learning evidence; the review relies heavily on EFL and perception studies.</w:t>
            </w:r>
          </w:p>
        </w:tc>
      </w:tr>
      <w:tr>
        <w:trPr>
          <w:cantSplit/>
        </w:trPr>
        <w:tc>
          <w:tcPr>
            <w:tcW w:type="dxa" w:w="1728"/>
          </w:tcPr>
          <w:p>
            <w:r/>
            <w:r>
              <w:rPr>
                <w:rFonts w:ascii="Times New Roman" w:hAnsi="Times New Roman"/>
                <w:b w:val="0"/>
                <w:sz w:val="20"/>
              </w:rPr>
            </w:r>
          </w:p>
        </w:tc>
        <w:tc>
          <w:tcPr>
            <w:tcW w:type="dxa" w:w="1008"/>
          </w:tcPr>
          <w:p>
            <w:r/>
            <w:r>
              <w:rPr>
                <w:rFonts w:ascii="Times New Roman" w:hAnsi="Times New Roman"/>
                <w:b w:val="0"/>
                <w:sz w:val="20"/>
              </w:rPr>
            </w:r>
          </w:p>
        </w:tc>
        <w:tc>
          <w:tcPr>
            <w:tcW w:type="dxa" w:w="1584"/>
          </w:tcPr>
          <w:p>
            <w:r/>
            <w:r>
              <w:rPr>
                <w:rFonts w:ascii="Times New Roman" w:hAnsi="Times New Roman"/>
                <w:b w:val="0"/>
                <w:sz w:val="20"/>
              </w:rPr>
              <w:t>Synthesis and Research Gap</w:t>
            </w:r>
          </w:p>
        </w:tc>
        <w:tc>
          <w:tcPr>
            <w:tcW w:type="dxa" w:w="1728"/>
          </w:tcPr>
          <w:p>
            <w:r/>
            <w:r>
              <w:rPr>
                <w:rFonts w:ascii="Times New Roman" w:hAnsi="Times New Roman"/>
                <w:b w:val="0"/>
                <w:sz w:val="20"/>
              </w:rPr>
              <w:t>Spec compliance</w:t>
            </w:r>
          </w:p>
        </w:tc>
        <w:tc>
          <w:tcPr>
            <w:tcW w:type="dxa" w:w="3744"/>
          </w:tcPr>
          <w:p>
            <w:r/>
            <w:r>
              <w:rPr>
                <w:rFonts w:ascii="Times New Roman" w:hAnsi="Times New Roman"/>
                <w:b w:val="0"/>
                <w:sz w:val="20"/>
              </w:rPr>
              <w:t>The gap is framed around intrinsic motivation only. Add a sentence explaining how extrinsic motivation is handled, since it is part of the stated dependent variable.</w:t>
            </w:r>
          </w:p>
        </w:tc>
      </w:tr>
      <w:tr>
        <w:trPr>
          <w:cantSplit/>
        </w:trPr>
        <w:tc>
          <w:tcPr>
            <w:tcW w:type="dxa" w:w="1728"/>
            <w:shd w:val="clear" w:color="auto" w:fill="FFF5EB"/>
          </w:tcPr>
          <w:p>
            <w:r/>
            <w:r>
              <w:rPr>
                <w:rFonts w:ascii="Times New Roman" w:hAnsi="Times New Roman"/>
                <w:b w:val="0"/>
                <w:sz w:val="20"/>
              </w:rPr>
              <w:t>research_questions</w:t>
            </w:r>
          </w:p>
        </w:tc>
        <w:tc>
          <w:tcPr>
            <w:tcW w:type="dxa" w:w="1008"/>
            <w:shd w:val="clear" w:color="auto" w:fill="FFF5EB"/>
          </w:tcPr>
          <w:p>
            <w:r/>
            <w:r>
              <w:rPr>
                <w:rFonts w:ascii="Times New Roman" w:hAnsi="Times New Roman"/>
                <w:b w:val="0"/>
                <w:sz w:val="20"/>
              </w:rPr>
              <w:t>92/100</w:t>
            </w:r>
          </w:p>
        </w:tc>
        <w:tc>
          <w:tcPr>
            <w:tcW w:type="dxa" w:w="1584"/>
            <w:shd w:val="clear" w:color="auto" w:fill="FFF5EB"/>
          </w:tcPr>
          <w:p>
            <w:r/>
            <w:r>
              <w:rPr>
                <w:rFonts w:ascii="Times New Roman" w:hAnsi="Times New Roman"/>
                <w:b w:val="0"/>
                <w:sz w:val="20"/>
              </w:rPr>
              <w:t>Research Hypotheses</w:t>
            </w:r>
          </w:p>
        </w:tc>
        <w:tc>
          <w:tcPr>
            <w:tcW w:type="dxa" w:w="1728"/>
            <w:shd w:val="clear" w:color="auto" w:fill="FFF5EB"/>
          </w:tcPr>
          <w:p>
            <w:r/>
            <w:r>
              <w:rPr>
                <w:rFonts w:ascii="Times New Roman" w:hAnsi="Times New Roman"/>
                <w:b w:val="0"/>
                <w:sz w:val="20"/>
              </w:rPr>
              <w:t>Spec compliance</w:t>
            </w:r>
          </w:p>
        </w:tc>
        <w:tc>
          <w:tcPr>
            <w:tcW w:type="dxa" w:w="3744"/>
            <w:shd w:val="clear" w:color="auto" w:fill="FFF5EB"/>
          </w:tcPr>
          <w:p>
            <w:r/>
            <w:r>
              <w:rPr>
                <w:rFonts w:ascii="Times New Roman" w:hAnsi="Times New Roman"/>
                <w:b w:val="0"/>
                <w:sz w:val="20"/>
              </w:rPr>
              <w:t>The hypotheses test intrinsic motivation only. Add an exploratory RQ or hypothesis for extrinsic motivation, or explicitly state that extrinsic motivation is measured only descriptively.</w:t>
            </w:r>
          </w:p>
        </w:tc>
      </w:tr>
      <w:tr>
        <w:trPr>
          <w:cantSplit/>
        </w:trPr>
        <w:tc>
          <w:tcPr>
            <w:tcW w:type="dxa" w:w="1728"/>
          </w:tcPr>
          <w:p>
            <w:r/>
            <w:r>
              <w:rPr>
                <w:rFonts w:ascii="Times New Roman" w:hAnsi="Times New Roman"/>
                <w:b w:val="0"/>
                <w:sz w:val="20"/>
              </w:rPr>
            </w:r>
          </w:p>
        </w:tc>
        <w:tc>
          <w:tcPr>
            <w:tcW w:type="dxa" w:w="1008"/>
          </w:tcPr>
          <w:p>
            <w:r/>
            <w:r>
              <w:rPr>
                <w:rFonts w:ascii="Times New Roman" w:hAnsi="Times New Roman"/>
                <w:b w:val="0"/>
                <w:sz w:val="20"/>
              </w:rPr>
            </w:r>
          </w:p>
        </w:tc>
        <w:tc>
          <w:tcPr>
            <w:tcW w:type="dxa" w:w="1584"/>
          </w:tcPr>
          <w:p>
            <w:r/>
            <w:r>
              <w:rPr>
                <w:rFonts w:ascii="Times New Roman" w:hAnsi="Times New Roman"/>
                <w:b w:val="0"/>
                <w:sz w:val="20"/>
              </w:rPr>
              <w:t>Research Questions</w:t>
            </w:r>
          </w:p>
        </w:tc>
        <w:tc>
          <w:tcPr>
            <w:tcW w:type="dxa" w:w="1728"/>
          </w:tcPr>
          <w:p>
            <w:r/>
            <w:r>
              <w:rPr>
                <w:rFonts w:ascii="Times New Roman" w:hAnsi="Times New Roman"/>
                <w:b w:val="0"/>
                <w:sz w:val="20"/>
              </w:rPr>
              <w:t>Completeness</w:t>
            </w:r>
          </w:p>
        </w:tc>
        <w:tc>
          <w:tcPr>
            <w:tcW w:type="dxa" w:w="3744"/>
          </w:tcPr>
          <w:p>
            <w:r/>
            <w:r>
              <w:rPr>
                <w:rFonts w:ascii="Times New Roman" w:hAnsi="Times New Roman"/>
                <w:b w:val="0"/>
                <w:sz w:val="20"/>
              </w:rPr>
              <w:t>State the research questions in numbered form so the results and conclusion can answer each one explicitly.</w:t>
            </w:r>
          </w:p>
        </w:tc>
      </w:tr>
      <w:tr>
        <w:trPr>
          <w:cantSplit/>
        </w:trPr>
        <w:tc>
          <w:tcPr>
            <w:tcW w:type="dxa" w:w="1728"/>
            <w:shd w:val="clear" w:color="auto" w:fill="FFF5EB"/>
          </w:tcPr>
          <w:p>
            <w:r/>
            <w:r>
              <w:rPr>
                <w:rFonts w:ascii="Times New Roman" w:hAnsi="Times New Roman"/>
                <w:b w:val="0"/>
                <w:sz w:val="20"/>
              </w:rPr>
              <w:t>methodology</w:t>
            </w:r>
          </w:p>
        </w:tc>
        <w:tc>
          <w:tcPr>
            <w:tcW w:type="dxa" w:w="1008"/>
            <w:shd w:val="clear" w:color="auto" w:fill="FFF5EB"/>
          </w:tcPr>
          <w:p>
            <w:r/>
            <w:r>
              <w:rPr>
                <w:rFonts w:ascii="Times New Roman" w:hAnsi="Times New Roman"/>
                <w:b w:val="0"/>
                <w:sz w:val="20"/>
              </w:rPr>
              <w:t>83/100</w:t>
            </w:r>
          </w:p>
        </w:tc>
        <w:tc>
          <w:tcPr>
            <w:tcW w:type="dxa" w:w="1584"/>
            <w:shd w:val="clear" w:color="auto" w:fill="FFF5EB"/>
          </w:tcPr>
          <w:p>
            <w:r/>
            <w:r>
              <w:rPr>
                <w:rFonts w:ascii="Times New Roman" w:hAnsi="Times New Roman"/>
                <w:b w:val="0"/>
                <w:sz w:val="20"/>
              </w:rPr>
              <w:t>Subheading: Population and</w:t>
            </w:r>
          </w:p>
        </w:tc>
        <w:tc>
          <w:tcPr>
            <w:tcW w:type="dxa" w:w="1728"/>
            <w:shd w:val="clear" w:color="auto" w:fill="FFF5EB"/>
          </w:tcPr>
          <w:p>
            <w:r/>
            <w:r>
              <w:rPr>
                <w:rFonts w:ascii="Times New Roman" w:hAnsi="Times New Roman"/>
                <w:b w:val="0"/>
                <w:sz w:val="20"/>
              </w:rPr>
              <w:t>Completeness</w:t>
            </w:r>
          </w:p>
        </w:tc>
        <w:tc>
          <w:tcPr>
            <w:tcW w:type="dxa" w:w="3744"/>
            <w:shd w:val="clear" w:color="auto" w:fill="FFF5EB"/>
          </w:tcPr>
          <w:p>
            <w:r/>
            <w:r>
              <w:rPr>
                <w:rFonts w:ascii="Times New Roman" w:hAnsi="Times New Roman"/>
                <w:b w:val="0"/>
                <w:sz w:val="20"/>
              </w:rPr>
              <w:t>Complete the broken heading, for example: “Population, Sample, and Recruitment”.</w:t>
            </w:r>
          </w:p>
        </w:tc>
      </w:tr>
      <w:tr>
        <w:trPr>
          <w:cantSplit/>
        </w:trPr>
        <w:tc>
          <w:tcPr>
            <w:tcW w:type="dxa" w:w="1728"/>
          </w:tcPr>
          <w:p>
            <w:r/>
            <w:r>
              <w:rPr>
                <w:rFonts w:ascii="Times New Roman" w:hAnsi="Times New Roman"/>
                <w:b w:val="0"/>
                <w:sz w:val="20"/>
              </w:rPr>
            </w:r>
          </w:p>
        </w:tc>
        <w:tc>
          <w:tcPr>
            <w:tcW w:type="dxa" w:w="1008"/>
          </w:tcPr>
          <w:p>
            <w:r/>
            <w:r>
              <w:rPr>
                <w:rFonts w:ascii="Times New Roman" w:hAnsi="Times New Roman"/>
                <w:b w:val="0"/>
                <w:sz w:val="20"/>
              </w:rPr>
            </w:r>
          </w:p>
        </w:tc>
        <w:tc>
          <w:tcPr>
            <w:tcW w:type="dxa" w:w="1584"/>
          </w:tcPr>
          <w:p>
            <w:r/>
            <w:r>
              <w:rPr>
                <w:rFonts w:ascii="Times New Roman" w:hAnsi="Times New Roman"/>
                <w:b w:val="0"/>
                <w:sz w:val="20"/>
              </w:rPr>
              <w:t>Population and</w:t>
            </w:r>
          </w:p>
        </w:tc>
        <w:tc>
          <w:tcPr>
            <w:tcW w:type="dxa" w:w="1728"/>
          </w:tcPr>
          <w:p>
            <w:r/>
            <w:r>
              <w:rPr>
                <w:rFonts w:ascii="Times New Roman" w:hAnsi="Times New Roman"/>
                <w:b w:val="0"/>
                <w:sz w:val="20"/>
              </w:rPr>
              <w:t>Completeness</w:t>
            </w:r>
          </w:p>
        </w:tc>
        <w:tc>
          <w:tcPr>
            <w:tcW w:type="dxa" w:w="3744"/>
          </w:tcPr>
          <w:p>
            <w:r/>
            <w:r>
              <w:rPr>
                <w:rFonts w:ascii="Times New Roman" w:hAnsi="Times New Roman"/>
                <w:b w:val="0"/>
                <w:sz w:val="20"/>
              </w:rPr>
              <w:t>Add explicit inclusion and exclusion criteria, the national or institutional setting, and the actual data-collection dates or month/year.</w:t>
            </w:r>
          </w:p>
        </w:tc>
      </w:tr>
      <w:tr>
        <w:trPr>
          <w:cantSplit/>
        </w:trPr>
        <w:tc>
          <w:tcPr>
            <w:tcW w:type="dxa" w:w="1728"/>
            <w:shd w:val="clear" w:color="auto" w:fill="FFF5EB"/>
          </w:tcPr>
          <w:p>
            <w:r/>
            <w:r>
              <w:rPr>
                <w:rFonts w:ascii="Times New Roman" w:hAnsi="Times New Roman"/>
                <w:b w:val="0"/>
                <w:sz w:val="20"/>
              </w:rPr>
            </w:r>
          </w:p>
        </w:tc>
        <w:tc>
          <w:tcPr>
            <w:tcW w:type="dxa" w:w="1008"/>
            <w:shd w:val="clear" w:color="auto" w:fill="FFF5EB"/>
          </w:tcPr>
          <w:p>
            <w:r/>
            <w:r>
              <w:rPr>
                <w:rFonts w:ascii="Times New Roman" w:hAnsi="Times New Roman"/>
                <w:b w:val="0"/>
                <w:sz w:val="20"/>
              </w:rPr>
            </w:r>
          </w:p>
        </w:tc>
        <w:tc>
          <w:tcPr>
            <w:tcW w:type="dxa" w:w="1584"/>
            <w:shd w:val="clear" w:color="auto" w:fill="FFF5EB"/>
          </w:tcPr>
          <w:p>
            <w:r/>
            <w:r>
              <w:rPr>
                <w:rFonts w:ascii="Times New Roman" w:hAnsi="Times New Roman"/>
                <w:b w:val="0"/>
                <w:sz w:val="20"/>
              </w:rPr>
              <w:t>Research Instruments</w:t>
            </w:r>
          </w:p>
        </w:tc>
        <w:tc>
          <w:tcPr>
            <w:tcW w:type="dxa" w:w="1728"/>
            <w:shd w:val="clear" w:color="auto" w:fill="FFF5EB"/>
          </w:tcPr>
          <w:p>
            <w:r/>
            <w:r>
              <w:rPr>
                <w:rFonts w:ascii="Times New Roman" w:hAnsi="Times New Roman"/>
                <w:b w:val="0"/>
                <w:sz w:val="20"/>
              </w:rPr>
              <w:t>Citation integrity</w:t>
            </w:r>
          </w:p>
        </w:tc>
        <w:tc>
          <w:tcPr>
            <w:tcW w:type="dxa" w:w="3744"/>
            <w:shd w:val="clear" w:color="auto" w:fill="FFF5EB"/>
          </w:tcPr>
          <w:p>
            <w:r/>
            <w:r>
              <w:rPr>
                <w:rFonts w:ascii="Times New Roman" w:hAnsi="Times New Roman"/>
                <w:b w:val="0"/>
                <w:sz w:val="20"/>
              </w:rPr>
              <w:t>Replace “” with a verified citation for the AMS and cite evidence for any scale adaptation, especially the change to a 1–5 response scale.</w:t>
            </w:r>
          </w:p>
        </w:tc>
      </w:tr>
      <w:tr>
        <w:trPr>
          <w:cantSplit/>
        </w:trPr>
        <w:tc>
          <w:tcPr>
            <w:tcW w:type="dxa" w:w="1728"/>
          </w:tcPr>
          <w:p>
            <w:r/>
            <w:r>
              <w:rPr>
                <w:rFonts w:ascii="Times New Roman" w:hAnsi="Times New Roman"/>
                <w:b w:val="0"/>
                <w:sz w:val="20"/>
              </w:rPr>
            </w:r>
          </w:p>
        </w:tc>
        <w:tc>
          <w:tcPr>
            <w:tcW w:type="dxa" w:w="1008"/>
          </w:tcPr>
          <w:p>
            <w:r/>
            <w:r>
              <w:rPr>
                <w:rFonts w:ascii="Times New Roman" w:hAnsi="Times New Roman"/>
                <w:b w:val="0"/>
                <w:sz w:val="20"/>
              </w:rPr>
            </w:r>
          </w:p>
        </w:tc>
        <w:tc>
          <w:tcPr>
            <w:tcW w:type="dxa" w:w="1584"/>
          </w:tcPr>
          <w:p>
            <w:r/>
            <w:r>
              <w:rPr>
                <w:rFonts w:ascii="Times New Roman" w:hAnsi="Times New Roman"/>
                <w:b w:val="0"/>
                <w:sz w:val="20"/>
              </w:rPr>
              <w:t>Research Instruments</w:t>
            </w:r>
          </w:p>
        </w:tc>
        <w:tc>
          <w:tcPr>
            <w:tcW w:type="dxa" w:w="1728"/>
          </w:tcPr>
          <w:p>
            <w:r/>
            <w:r>
              <w:rPr>
                <w:rFonts w:ascii="Times New Roman" w:hAnsi="Times New Roman"/>
                <w:b w:val="0"/>
                <w:sz w:val="20"/>
              </w:rPr>
              <w:t>Completeness</w:t>
            </w:r>
          </w:p>
        </w:tc>
        <w:tc>
          <w:tcPr>
            <w:tcW w:type="dxa" w:w="3744"/>
          </w:tcPr>
          <w:p>
            <w:r/>
            <w:r>
              <w:rPr>
                <w:rFonts w:ascii="Times New Roman" w:hAnsi="Times New Roman"/>
                <w:b w:val="0"/>
                <w:sz w:val="20"/>
              </w:rPr>
              <w:t>The text says the full questionnaire is in the appendix, but no appendix is provided. Add it or remove the claim.</w:t>
            </w:r>
          </w:p>
        </w:tc>
      </w:tr>
      <w:tr>
        <w:trPr>
          <w:cantSplit/>
        </w:trPr>
        <w:tc>
          <w:tcPr>
            <w:tcW w:type="dxa" w:w="1728"/>
            <w:shd w:val="clear" w:color="auto" w:fill="FFF5EB"/>
          </w:tcPr>
          <w:p>
            <w:r/>
            <w:r>
              <w:rPr>
                <w:rFonts w:ascii="Times New Roman" w:hAnsi="Times New Roman"/>
                <w:b w:val="0"/>
                <w:sz w:val="20"/>
              </w:rPr>
            </w:r>
          </w:p>
        </w:tc>
        <w:tc>
          <w:tcPr>
            <w:tcW w:type="dxa" w:w="1008"/>
            <w:shd w:val="clear" w:color="auto" w:fill="FFF5EB"/>
          </w:tcPr>
          <w:p>
            <w:r/>
            <w:r>
              <w:rPr>
                <w:rFonts w:ascii="Times New Roman" w:hAnsi="Times New Roman"/>
                <w:b w:val="0"/>
                <w:sz w:val="20"/>
              </w:rPr>
            </w:r>
          </w:p>
        </w:tc>
        <w:tc>
          <w:tcPr>
            <w:tcW w:type="dxa" w:w="1584"/>
            <w:shd w:val="clear" w:color="auto" w:fill="FFF5EB"/>
          </w:tcPr>
          <w:p>
            <w:r/>
            <w:r>
              <w:rPr>
                <w:rFonts w:ascii="Times New Roman" w:hAnsi="Times New Roman"/>
                <w:b w:val="0"/>
                <w:sz w:val="20"/>
              </w:rPr>
              <w:t>Data Analysis</w:t>
            </w:r>
          </w:p>
        </w:tc>
        <w:tc>
          <w:tcPr>
            <w:tcW w:type="dxa" w:w="1728"/>
            <w:shd w:val="clear" w:color="auto" w:fill="FFF5EB"/>
          </w:tcPr>
          <w:p>
            <w:r/>
            <w:r>
              <w:rPr>
                <w:rFonts w:ascii="Times New Roman" w:hAnsi="Times New Roman"/>
                <w:b w:val="0"/>
                <w:sz w:val="20"/>
              </w:rPr>
              <w:t>Constraint compliance</w:t>
            </w:r>
          </w:p>
        </w:tc>
        <w:tc>
          <w:tcPr>
            <w:tcW w:type="dxa" w:w="3744"/>
            <w:shd w:val="clear" w:color="auto" w:fill="FFF5EB"/>
          </w:tcPr>
          <w:p>
            <w:r/>
            <w:r>
              <w:rPr>
                <w:rFonts w:ascii="Times New Roman" w:hAnsi="Times New Roman"/>
                <w:b w:val="0"/>
                <w:sz w:val="20"/>
              </w:rPr>
              <w:t>“Cohen's (1988) benchmarks” falls outside the stated 2018–2025 source range if treated as a source. Either omit the date or use an allowed recent methodological source.</w:t>
            </w:r>
          </w:p>
        </w:tc>
      </w:tr>
      <w:tr>
        <w:trPr>
          <w:cantSplit/>
        </w:trPr>
        <w:tc>
          <w:tcPr>
            <w:tcW w:type="dxa" w:w="1728"/>
          </w:tcPr>
          <w:p>
            <w:r/>
            <w:r>
              <w:rPr>
                <w:rFonts w:ascii="Times New Roman" w:hAnsi="Times New Roman"/>
                <w:b w:val="0"/>
                <w:sz w:val="20"/>
              </w:rPr>
              <w:t>results</w:t>
            </w:r>
          </w:p>
        </w:tc>
        <w:tc>
          <w:tcPr>
            <w:tcW w:type="dxa" w:w="1008"/>
          </w:tcPr>
          <w:p>
            <w:r/>
            <w:r>
              <w:rPr>
                <w:rFonts w:ascii="Times New Roman" w:hAnsi="Times New Roman"/>
                <w:b w:val="0"/>
                <w:sz w:val="20"/>
              </w:rPr>
              <w:t>84/100</w:t>
            </w:r>
          </w:p>
        </w:tc>
        <w:tc>
          <w:tcPr>
            <w:tcW w:type="dxa" w:w="1584"/>
          </w:tcPr>
          <w:p>
            <w:r/>
            <w:r>
              <w:rPr>
                <w:rFonts w:ascii="Times New Roman" w:hAnsi="Times New Roman"/>
                <w:b w:val="0"/>
                <w:sz w:val="20"/>
              </w:rPr>
              <w:t>Figure 1</w:t>
            </w:r>
          </w:p>
        </w:tc>
        <w:tc>
          <w:tcPr>
            <w:tcW w:type="dxa" w:w="1728"/>
          </w:tcPr>
          <w:p>
            <w:r/>
            <w:r>
              <w:rPr>
                <w:rFonts w:ascii="Times New Roman" w:hAnsi="Times New Roman"/>
                <w:b w:val="0"/>
                <w:sz w:val="20"/>
              </w:rPr>
              <w:t>Diagram accuracy</w:t>
            </w:r>
          </w:p>
        </w:tc>
        <w:tc>
          <w:tcPr>
            <w:tcW w:type="dxa" w:w="3744"/>
          </w:tcPr>
          <w:p>
            <w:r/>
            <w:r>
              <w:rPr>
                <w:rFonts w:ascii="Times New Roman" w:hAnsi="Times New Roman"/>
                <w:b w:val="0"/>
                <w:sz w:val="20"/>
              </w:rPr>
              <w:t>The text calls Figure 1 a scatterplot, but the chart is a bar chart of banded means. Either provide an actual scatterplot or relabel it accurately.</w:t>
            </w:r>
          </w:p>
        </w:tc>
      </w:tr>
      <w:tr>
        <w:trPr>
          <w:cantSplit/>
        </w:trPr>
        <w:tc>
          <w:tcPr>
            <w:tcW w:type="dxa" w:w="1728"/>
            <w:shd w:val="clear" w:color="auto" w:fill="FFF5EB"/>
          </w:tcPr>
          <w:p>
            <w:r/>
            <w:r>
              <w:rPr>
                <w:rFonts w:ascii="Times New Roman" w:hAnsi="Times New Roman"/>
                <w:b w:val="0"/>
                <w:sz w:val="20"/>
              </w:rPr>
            </w:r>
          </w:p>
        </w:tc>
        <w:tc>
          <w:tcPr>
            <w:tcW w:type="dxa" w:w="1008"/>
            <w:shd w:val="clear" w:color="auto" w:fill="FFF5EB"/>
          </w:tcPr>
          <w:p>
            <w:r/>
            <w:r>
              <w:rPr>
                <w:rFonts w:ascii="Times New Roman" w:hAnsi="Times New Roman"/>
                <w:b w:val="0"/>
                <w:sz w:val="20"/>
              </w:rPr>
            </w:r>
          </w:p>
        </w:tc>
        <w:tc>
          <w:tcPr>
            <w:tcW w:type="dxa" w:w="1584"/>
            <w:shd w:val="clear" w:color="auto" w:fill="FFF5EB"/>
          </w:tcPr>
          <w:p>
            <w:r/>
            <w:r>
              <w:rPr>
                <w:rFonts w:ascii="Times New Roman" w:hAnsi="Times New Roman"/>
                <w:b w:val="0"/>
                <w:sz w:val="20"/>
              </w:rPr>
              <w:t>Descriptive Statistics</w:t>
            </w:r>
          </w:p>
        </w:tc>
        <w:tc>
          <w:tcPr>
            <w:tcW w:type="dxa" w:w="1728"/>
            <w:shd w:val="clear" w:color="auto" w:fill="FFF5EB"/>
          </w:tcPr>
          <w:p>
            <w:r/>
            <w:r>
              <w:rPr>
                <w:rFonts w:ascii="Times New Roman" w:hAnsi="Times New Roman"/>
                <w:b w:val="0"/>
                <w:sz w:val="20"/>
              </w:rPr>
              <w:t>Academic style</w:t>
            </w:r>
          </w:p>
        </w:tc>
        <w:tc>
          <w:tcPr>
            <w:tcW w:type="dxa" w:w="3744"/>
            <w:shd w:val="clear" w:color="auto" w:fill="FFF5EB"/>
          </w:tcPr>
          <w:p>
            <w:r/>
            <w:r>
              <w:rPr>
                <w:rFonts w:ascii="Times New Roman" w:hAnsi="Times New Roman"/>
                <w:b w:val="0"/>
                <w:sz w:val="20"/>
              </w:rPr>
              <w:t>Move comparison with previous studies out of the Results section; results should report findings before interpretation.</w:t>
            </w:r>
          </w:p>
        </w:tc>
      </w:tr>
      <w:tr>
        <w:trPr>
          <w:cantSplit/>
        </w:trPr>
        <w:tc>
          <w:tcPr>
            <w:tcW w:type="dxa" w:w="1728"/>
          </w:tcPr>
          <w:p>
            <w:r/>
            <w:r>
              <w:rPr>
                <w:rFonts w:ascii="Times New Roman" w:hAnsi="Times New Roman"/>
                <w:b w:val="0"/>
                <w:sz w:val="20"/>
              </w:rPr>
            </w:r>
          </w:p>
        </w:tc>
        <w:tc>
          <w:tcPr>
            <w:tcW w:type="dxa" w:w="1008"/>
          </w:tcPr>
          <w:p>
            <w:r/>
            <w:r>
              <w:rPr>
                <w:rFonts w:ascii="Times New Roman" w:hAnsi="Times New Roman"/>
                <w:b w:val="0"/>
                <w:sz w:val="20"/>
              </w:rPr>
            </w:r>
          </w:p>
        </w:tc>
        <w:tc>
          <w:tcPr>
            <w:tcW w:type="dxa" w:w="1584"/>
          </w:tcPr>
          <w:p>
            <w:r/>
            <w:r>
              <w:rPr>
                <w:rFonts w:ascii="Times New Roman" w:hAnsi="Times New Roman"/>
                <w:b w:val="0"/>
                <w:sz w:val="20"/>
              </w:rPr>
              <w:t>Hypothesis Testing</w:t>
            </w:r>
          </w:p>
        </w:tc>
        <w:tc>
          <w:tcPr>
            <w:tcW w:type="dxa" w:w="1728"/>
          </w:tcPr>
          <w:p>
            <w:r/>
            <w:r>
              <w:rPr>
                <w:rFonts w:ascii="Times New Roman" w:hAnsi="Times New Roman"/>
                <w:b w:val="0"/>
                <w:sz w:val="20"/>
              </w:rPr>
              <w:t>Spec compliance</w:t>
            </w:r>
          </w:p>
        </w:tc>
        <w:tc>
          <w:tcPr>
            <w:tcW w:type="dxa" w:w="3744"/>
          </w:tcPr>
          <w:p>
            <w:r/>
            <w:r>
              <w:rPr>
                <w:rFonts w:ascii="Times New Roman" w:hAnsi="Times New Roman"/>
                <w:b w:val="0"/>
                <w:sz w:val="20"/>
              </w:rPr>
              <w:t>The spec includes intrinsic and extrinsic learning motivation, but only intrinsic motivation is tested. Add the extrinsic analysis or justify its exclusion.</w:t>
            </w:r>
          </w:p>
        </w:tc>
      </w:tr>
      <w:tr>
        <w:trPr>
          <w:cantSplit/>
        </w:trPr>
        <w:tc>
          <w:tcPr>
            <w:tcW w:type="dxa" w:w="1728"/>
            <w:shd w:val="clear" w:color="auto" w:fill="FFF5EB"/>
          </w:tcPr>
          <w:p>
            <w:r/>
            <w:r>
              <w:rPr>
                <w:rFonts w:ascii="Times New Roman" w:hAnsi="Times New Roman"/>
                <w:b w:val="0"/>
                <w:sz w:val="20"/>
              </w:rPr>
              <w:t>discussion</w:t>
            </w:r>
          </w:p>
        </w:tc>
        <w:tc>
          <w:tcPr>
            <w:tcW w:type="dxa" w:w="1008"/>
            <w:shd w:val="clear" w:color="auto" w:fill="FFF5EB"/>
          </w:tcPr>
          <w:p>
            <w:r/>
            <w:r>
              <w:rPr>
                <w:rFonts w:ascii="Times New Roman" w:hAnsi="Times New Roman"/>
                <w:b w:val="0"/>
                <w:sz w:val="20"/>
              </w:rPr>
              <w:t>82/100</w:t>
            </w:r>
          </w:p>
        </w:tc>
        <w:tc>
          <w:tcPr>
            <w:tcW w:type="dxa" w:w="1584"/>
            <w:shd w:val="clear" w:color="auto" w:fill="FFF5EB"/>
          </w:tcPr>
          <w:p>
            <w:r/>
            <w:r>
              <w:rPr>
                <w:rFonts w:ascii="Times New Roman" w:hAnsi="Times New Roman"/>
                <w:b w:val="0"/>
                <w:sz w:val="20"/>
              </w:rPr>
              <w:t>Interpretation of Key Findings, paragraph 1</w:t>
            </w:r>
          </w:p>
        </w:tc>
        <w:tc>
          <w:tcPr>
            <w:tcW w:type="dxa" w:w="1728"/>
            <w:shd w:val="clear" w:color="auto" w:fill="FFF5EB"/>
          </w:tcPr>
          <w:p>
            <w:r/>
            <w:r>
              <w:rPr>
                <w:rFonts w:ascii="Times New Roman" w:hAnsi="Times New Roman"/>
                <w:b w:val="0"/>
                <w:sz w:val="20"/>
              </w:rPr>
              <w:t>Logic</w:t>
            </w:r>
          </w:p>
        </w:tc>
        <w:tc>
          <w:tcPr>
            <w:tcW w:type="dxa" w:w="3744"/>
            <w:shd w:val="clear" w:color="auto" w:fill="FFF5EB"/>
          </w:tcPr>
          <w:p>
            <w:r/>
            <w:r>
              <w:rPr>
                <w:rFonts w:ascii="Times New Roman" w:hAnsi="Times New Roman"/>
                <w:b w:val="0"/>
                <w:sz w:val="20"/>
              </w:rPr>
              <w:t>The discussion says H1 was shown by regression controlling for gender, GPA, and year of study, but Results report Pearson correlation for H1. Correct the method description.</w:t>
            </w:r>
          </w:p>
        </w:tc>
      </w:tr>
      <w:tr>
        <w:trPr>
          <w:cantSplit/>
        </w:trPr>
        <w:tc>
          <w:tcPr>
            <w:tcW w:type="dxa" w:w="1728"/>
          </w:tcPr>
          <w:p>
            <w:r/>
            <w:r>
              <w:rPr>
                <w:rFonts w:ascii="Times New Roman" w:hAnsi="Times New Roman"/>
                <w:b w:val="0"/>
                <w:sz w:val="20"/>
              </w:rPr>
            </w:r>
          </w:p>
        </w:tc>
        <w:tc>
          <w:tcPr>
            <w:tcW w:type="dxa" w:w="1008"/>
          </w:tcPr>
          <w:p>
            <w:r/>
            <w:r>
              <w:rPr>
                <w:rFonts w:ascii="Times New Roman" w:hAnsi="Times New Roman"/>
                <w:b w:val="0"/>
                <w:sz w:val="20"/>
              </w:rPr>
            </w:r>
          </w:p>
        </w:tc>
        <w:tc>
          <w:tcPr>
            <w:tcW w:type="dxa" w:w="1584"/>
          </w:tcPr>
          <w:p>
            <w:r/>
            <w:r>
              <w:rPr>
                <w:rFonts w:ascii="Times New Roman" w:hAnsi="Times New Roman"/>
                <w:b w:val="0"/>
                <w:sz w:val="20"/>
              </w:rPr>
              <w:t>Contribution and Practical Implications</w:t>
            </w:r>
          </w:p>
        </w:tc>
        <w:tc>
          <w:tcPr>
            <w:tcW w:type="dxa" w:w="1728"/>
          </w:tcPr>
          <w:p>
            <w:r/>
            <w:r>
              <w:rPr>
                <w:rFonts w:ascii="Times New Roman" w:hAnsi="Times New Roman"/>
                <w:b w:val="0"/>
                <w:sz w:val="20"/>
              </w:rPr>
              <w:t>Completeness</w:t>
            </w:r>
          </w:p>
        </w:tc>
        <w:tc>
          <w:tcPr>
            <w:tcW w:type="dxa" w:w="3744"/>
          </w:tcPr>
          <w:p>
            <w:r/>
            <w:r>
              <w:rPr>
                <w:rFonts w:ascii="Times New Roman" w:hAnsi="Times New Roman"/>
                <w:b w:val="0"/>
                <w:sz w:val="20"/>
              </w:rPr>
              <w:t>Replace “[SOURCE NEEDED]” with a verified citation or remove the unsupported claim.</w:t>
            </w:r>
          </w:p>
        </w:tc>
      </w:tr>
      <w:tr>
        <w:trPr>
          <w:cantSplit/>
        </w:trPr>
        <w:tc>
          <w:tcPr>
            <w:tcW w:type="dxa" w:w="1728"/>
            <w:shd w:val="clear" w:color="auto" w:fill="FFF5EB"/>
          </w:tcPr>
          <w:p>
            <w:r/>
            <w:r>
              <w:rPr>
                <w:rFonts w:ascii="Times New Roman" w:hAnsi="Times New Roman"/>
                <w:b w:val="0"/>
                <w:sz w:val="20"/>
              </w:rPr>
            </w:r>
          </w:p>
        </w:tc>
        <w:tc>
          <w:tcPr>
            <w:tcW w:type="dxa" w:w="1008"/>
            <w:shd w:val="clear" w:color="auto" w:fill="FFF5EB"/>
          </w:tcPr>
          <w:p>
            <w:r/>
            <w:r>
              <w:rPr>
                <w:rFonts w:ascii="Times New Roman" w:hAnsi="Times New Roman"/>
                <w:b w:val="0"/>
                <w:sz w:val="20"/>
              </w:rPr>
            </w:r>
          </w:p>
        </w:tc>
        <w:tc>
          <w:tcPr>
            <w:tcW w:type="dxa" w:w="1584"/>
            <w:shd w:val="clear" w:color="auto" w:fill="FFF5EB"/>
          </w:tcPr>
          <w:p>
            <w:r/>
            <w:r>
              <w:rPr>
                <w:rFonts w:ascii="Times New Roman" w:hAnsi="Times New Roman"/>
                <w:b w:val="0"/>
                <w:sz w:val="20"/>
              </w:rPr>
              <w:t>Comparison with the Literature</w:t>
            </w:r>
          </w:p>
        </w:tc>
        <w:tc>
          <w:tcPr>
            <w:tcW w:type="dxa" w:w="1728"/>
            <w:shd w:val="clear" w:color="auto" w:fill="FFF5EB"/>
          </w:tcPr>
          <w:p>
            <w:r/>
            <w:r>
              <w:rPr>
                <w:rFonts w:ascii="Times New Roman" w:hAnsi="Times New Roman"/>
                <w:b w:val="0"/>
                <w:sz w:val="20"/>
              </w:rPr>
              <w:t>Argument fidelity</w:t>
            </w:r>
          </w:p>
        </w:tc>
        <w:tc>
          <w:tcPr>
            <w:tcW w:type="dxa" w:w="3744"/>
            <w:shd w:val="clear" w:color="auto" w:fill="FFF5EB"/>
          </w:tcPr>
          <w:p>
            <w:r/>
            <w:r>
              <w:rPr>
                <w:rFonts w:ascii="Times New Roman" w:hAnsi="Times New Roman"/>
                <w:b w:val="0"/>
                <w:sz w:val="20"/>
              </w:rPr>
              <w:t>Add the cross-domain scaffolding evidence expected by the plan, not only the Dong study on year and discipline.</w:t>
            </w:r>
          </w:p>
        </w:tc>
      </w:tr>
      <w:tr>
        <w:trPr>
          <w:cantSplit/>
        </w:trPr>
        <w:tc>
          <w:tcPr>
            <w:tcW w:type="dxa" w:w="1728"/>
          </w:tcPr>
          <w:p>
            <w:r/>
            <w:r>
              <w:rPr>
                <w:rFonts w:ascii="Times New Roman" w:hAnsi="Times New Roman"/>
                <w:b w:val="0"/>
                <w:sz w:val="20"/>
              </w:rPr>
            </w:r>
          </w:p>
        </w:tc>
        <w:tc>
          <w:tcPr>
            <w:tcW w:type="dxa" w:w="1008"/>
          </w:tcPr>
          <w:p>
            <w:r/>
            <w:r>
              <w:rPr>
                <w:rFonts w:ascii="Times New Roman" w:hAnsi="Times New Roman"/>
                <w:b w:val="0"/>
                <w:sz w:val="20"/>
              </w:rPr>
            </w:r>
          </w:p>
        </w:tc>
        <w:tc>
          <w:tcPr>
            <w:tcW w:type="dxa" w:w="1584"/>
          </w:tcPr>
          <w:p>
            <w:r/>
            <w:r>
              <w:rPr>
                <w:rFonts w:ascii="Times New Roman" w:hAnsi="Times New Roman"/>
                <w:b w:val="0"/>
                <w:sz w:val="20"/>
              </w:rPr>
              <w:t>Contribution and Practical Implications</w:t>
            </w:r>
          </w:p>
        </w:tc>
        <w:tc>
          <w:tcPr>
            <w:tcW w:type="dxa" w:w="1728"/>
          </w:tcPr>
          <w:p>
            <w:r/>
            <w:r>
              <w:rPr>
                <w:rFonts w:ascii="Times New Roman" w:hAnsi="Times New Roman"/>
                <w:b w:val="0"/>
                <w:sz w:val="20"/>
              </w:rPr>
              <w:t>Scope guard</w:t>
            </w:r>
          </w:p>
        </w:tc>
        <w:tc>
          <w:tcPr>
            <w:tcW w:type="dxa" w:w="3744"/>
          </w:tcPr>
          <w:p>
            <w:r/>
            <w:r>
              <w:rPr>
                <w:rFonts w:ascii="Times New Roman" w:hAnsi="Times New Roman"/>
                <w:b w:val="0"/>
                <w:sz w:val="20"/>
              </w:rPr>
              <w:t>Tone down policy recommendations so they reflect a cross-sectional convenience-sample study rather than causal evidence.</w:t>
            </w:r>
          </w:p>
        </w:tc>
      </w:tr>
      <w:tr>
        <w:trPr>
          <w:cantSplit/>
        </w:trPr>
        <w:tc>
          <w:tcPr>
            <w:tcW w:type="dxa" w:w="1728"/>
            <w:shd w:val="clear" w:color="auto" w:fill="FFF5EB"/>
          </w:tcPr>
          <w:p>
            <w:r/>
            <w:r>
              <w:rPr>
                <w:rFonts w:ascii="Times New Roman" w:hAnsi="Times New Roman"/>
                <w:b w:val="0"/>
                <w:sz w:val="20"/>
              </w:rPr>
              <w:t>limitations</w:t>
            </w:r>
          </w:p>
        </w:tc>
        <w:tc>
          <w:tcPr>
            <w:tcW w:type="dxa" w:w="1008"/>
            <w:shd w:val="clear" w:color="auto" w:fill="FFF5EB"/>
          </w:tcPr>
          <w:p>
            <w:r/>
            <w:r>
              <w:rPr>
                <w:rFonts w:ascii="Times New Roman" w:hAnsi="Times New Roman"/>
                <w:b w:val="0"/>
                <w:sz w:val="20"/>
              </w:rPr>
              <w:t>93/100</w:t>
            </w:r>
          </w:p>
        </w:tc>
        <w:tc>
          <w:tcPr>
            <w:tcW w:type="dxa" w:w="1584"/>
            <w:shd w:val="clear" w:color="auto" w:fill="FFF5EB"/>
          </w:tcPr>
          <w:p>
            <w:r/>
            <w:r>
              <w:rPr>
                <w:rFonts w:ascii="Times New Roman" w:hAnsi="Times New Roman"/>
                <w:b w:val="0"/>
                <w:sz w:val="20"/>
              </w:rPr>
              <w:t>Paragraph 2</w:t>
            </w:r>
          </w:p>
        </w:tc>
        <w:tc>
          <w:tcPr>
            <w:tcW w:type="dxa" w:w="1728"/>
            <w:shd w:val="clear" w:color="auto" w:fill="FFF5EB"/>
          </w:tcPr>
          <w:p>
            <w:r/>
            <w:r>
              <w:rPr>
                <w:rFonts w:ascii="Times New Roman" w:hAnsi="Times New Roman"/>
                <w:b w:val="0"/>
                <w:sz w:val="20"/>
              </w:rPr>
              <w:t>Completeness</w:t>
            </w:r>
          </w:p>
        </w:tc>
        <w:tc>
          <w:tcPr>
            <w:tcW w:type="dxa" w:w="3744"/>
            <w:shd w:val="clear" w:color="auto" w:fill="FFF5EB"/>
          </w:tcPr>
          <w:p>
            <w:r/>
            <w:r>
              <w:rPr>
                <w:rFonts w:ascii="Times New Roman" w:hAnsi="Times New Roman"/>
                <w:b w:val="0"/>
                <w:sz w:val="20"/>
              </w:rPr>
              <w:t>The limitation mentions a restricted institutional context, but the methodology never specifies that context. Add the setting earlier for consistency.</w:t>
            </w:r>
          </w:p>
        </w:tc>
      </w:tr>
      <w:tr>
        <w:trPr>
          <w:cantSplit/>
        </w:trPr>
        <w:tc>
          <w:tcPr>
            <w:tcW w:type="dxa" w:w="1728"/>
          </w:tcPr>
          <w:p>
            <w:r/>
            <w:r>
              <w:rPr>
                <w:rFonts w:ascii="Times New Roman" w:hAnsi="Times New Roman"/>
                <w:b w:val="0"/>
                <w:sz w:val="20"/>
              </w:rPr>
            </w:r>
          </w:p>
        </w:tc>
        <w:tc>
          <w:tcPr>
            <w:tcW w:type="dxa" w:w="1008"/>
          </w:tcPr>
          <w:p>
            <w:r/>
            <w:r>
              <w:rPr>
                <w:rFonts w:ascii="Times New Roman" w:hAnsi="Times New Roman"/>
                <w:b w:val="0"/>
                <w:sz w:val="20"/>
              </w:rPr>
            </w:r>
          </w:p>
        </w:tc>
        <w:tc>
          <w:tcPr>
            <w:tcW w:type="dxa" w:w="1584"/>
          </w:tcPr>
          <w:p>
            <w:r/>
            <w:r>
              <w:rPr>
                <w:rFonts w:ascii="Times New Roman" w:hAnsi="Times New Roman"/>
                <w:b w:val="0"/>
                <w:sz w:val="20"/>
              </w:rPr>
              <w:t>Paragraph 4</w:t>
            </w:r>
          </w:p>
        </w:tc>
        <w:tc>
          <w:tcPr>
            <w:tcW w:type="dxa" w:w="1728"/>
          </w:tcPr>
          <w:p>
            <w:r/>
            <w:r>
              <w:rPr>
                <w:rFonts w:ascii="Times New Roman" w:hAnsi="Times New Roman"/>
                <w:b w:val="0"/>
                <w:sz w:val="20"/>
              </w:rPr>
              <w:t>Spec compliance</w:t>
            </w:r>
          </w:p>
        </w:tc>
        <w:tc>
          <w:tcPr>
            <w:tcW w:type="dxa" w:w="3744"/>
          </w:tcPr>
          <w:p>
            <w:r/>
            <w:r>
              <w:rPr>
                <w:rFonts w:ascii="Times New Roman" w:hAnsi="Times New Roman"/>
                <w:b w:val="0"/>
                <w:sz w:val="20"/>
              </w:rPr>
              <w:t>Add the omission of an extrinsic-motivation inferential model as a limitation if extrinsic motivation remains descriptive only.</w:t>
            </w:r>
          </w:p>
        </w:tc>
      </w:tr>
      <w:tr>
        <w:trPr>
          <w:cantSplit/>
        </w:trPr>
        <w:tc>
          <w:tcPr>
            <w:tcW w:type="dxa" w:w="1728"/>
            <w:shd w:val="clear" w:color="auto" w:fill="FFF5EB"/>
          </w:tcPr>
          <w:p>
            <w:r/>
            <w:r>
              <w:rPr>
                <w:rFonts w:ascii="Times New Roman" w:hAnsi="Times New Roman"/>
                <w:b w:val="0"/>
                <w:sz w:val="20"/>
              </w:rPr>
              <w:t>future_research</w:t>
            </w:r>
          </w:p>
        </w:tc>
        <w:tc>
          <w:tcPr>
            <w:tcW w:type="dxa" w:w="1008"/>
            <w:shd w:val="clear" w:color="auto" w:fill="FFF5EB"/>
          </w:tcPr>
          <w:p>
            <w:r/>
            <w:r>
              <w:rPr>
                <w:rFonts w:ascii="Times New Roman" w:hAnsi="Times New Roman"/>
                <w:b w:val="0"/>
                <w:sz w:val="20"/>
              </w:rPr>
              <w:t>91/100</w:t>
            </w:r>
          </w:p>
        </w:tc>
        <w:tc>
          <w:tcPr>
            <w:tcW w:type="dxa" w:w="1584"/>
            <w:shd w:val="clear" w:color="auto" w:fill="FFF5EB"/>
          </w:tcPr>
          <w:p>
            <w:r/>
            <w:r>
              <w:rPr>
                <w:rFonts w:ascii="Times New Roman" w:hAnsi="Times New Roman"/>
                <w:b w:val="0"/>
                <w:sz w:val="20"/>
              </w:rPr>
              <w:t>Paragraph 2</w:t>
            </w:r>
          </w:p>
        </w:tc>
        <w:tc>
          <w:tcPr>
            <w:tcW w:type="dxa" w:w="1728"/>
            <w:shd w:val="clear" w:color="auto" w:fill="FFF5EB"/>
          </w:tcPr>
          <w:p>
            <w:r/>
            <w:r>
              <w:rPr>
                <w:rFonts w:ascii="Times New Roman" w:hAnsi="Times New Roman"/>
                <w:b w:val="0"/>
                <w:sz w:val="20"/>
              </w:rPr>
              <w:t>Spec compliance</w:t>
            </w:r>
          </w:p>
        </w:tc>
        <w:tc>
          <w:tcPr>
            <w:tcW w:type="dxa" w:w="3744"/>
            <w:shd w:val="clear" w:color="auto" w:fill="FFF5EB"/>
          </w:tcPr>
          <w:p>
            <w:r/>
            <w:r>
              <w:rPr>
                <w:rFonts w:ascii="Times New Roman" w:hAnsi="Times New Roman"/>
                <w:b w:val="0"/>
                <w:sz w:val="20"/>
              </w:rPr>
              <w:t>Clarify that self-efficacy and self-regulated learning are proposed future mediators, not constructs measured in the present study.</w:t>
            </w:r>
          </w:p>
        </w:tc>
      </w:tr>
      <w:tr>
        <w:trPr>
          <w:cantSplit/>
        </w:trPr>
        <w:tc>
          <w:tcPr>
            <w:tcW w:type="dxa" w:w="1728"/>
          </w:tcPr>
          <w:p>
            <w:r/>
            <w:r>
              <w:rPr>
                <w:rFonts w:ascii="Times New Roman" w:hAnsi="Times New Roman"/>
                <w:b w:val="0"/>
                <w:sz w:val="20"/>
              </w:rPr>
            </w:r>
          </w:p>
        </w:tc>
        <w:tc>
          <w:tcPr>
            <w:tcW w:type="dxa" w:w="1008"/>
          </w:tcPr>
          <w:p>
            <w:r/>
            <w:r>
              <w:rPr>
                <w:rFonts w:ascii="Times New Roman" w:hAnsi="Times New Roman"/>
                <w:b w:val="0"/>
                <w:sz w:val="20"/>
              </w:rPr>
            </w:r>
          </w:p>
        </w:tc>
        <w:tc>
          <w:tcPr>
            <w:tcW w:type="dxa" w:w="1584"/>
          </w:tcPr>
          <w:p>
            <w:r/>
            <w:r>
              <w:rPr>
                <w:rFonts w:ascii="Times New Roman" w:hAnsi="Times New Roman"/>
                <w:b w:val="0"/>
                <w:sz w:val="20"/>
              </w:rPr>
              <w:t>Paragraph 3</w:t>
            </w:r>
          </w:p>
        </w:tc>
        <w:tc>
          <w:tcPr>
            <w:tcW w:type="dxa" w:w="1728"/>
          </w:tcPr>
          <w:p>
            <w:r/>
            <w:r>
              <w:rPr>
                <w:rFonts w:ascii="Times New Roman" w:hAnsi="Times New Roman"/>
                <w:b w:val="0"/>
                <w:sz w:val="20"/>
              </w:rPr>
              <w:t>Argument fidelity</w:t>
            </w:r>
          </w:p>
        </w:tc>
        <w:tc>
          <w:tcPr>
            <w:tcW w:type="dxa" w:w="3744"/>
          </w:tcPr>
          <w:p>
            <w:r/>
            <w:r>
              <w:rPr>
                <w:rFonts w:ascii="Times New Roman" w:hAnsi="Times New Roman"/>
                <w:b w:val="0"/>
                <w:sz w:val="20"/>
              </w:rPr>
              <w:t>Link future comparative designs more explicitly to the plan's concern about year-of-study and discipline-specific moderation.</w:t>
            </w:r>
          </w:p>
        </w:tc>
      </w:tr>
      <w:tr>
        <w:trPr>
          <w:cantSplit/>
        </w:trPr>
        <w:tc>
          <w:tcPr>
            <w:tcW w:type="dxa" w:w="1728"/>
            <w:shd w:val="clear" w:color="auto" w:fill="FFF5EB"/>
          </w:tcPr>
          <w:p>
            <w:r/>
            <w:r>
              <w:rPr>
                <w:rFonts w:ascii="Times New Roman" w:hAnsi="Times New Roman"/>
                <w:b w:val="0"/>
                <w:sz w:val="20"/>
              </w:rPr>
              <w:t>summary_conclusions</w:t>
            </w:r>
          </w:p>
        </w:tc>
        <w:tc>
          <w:tcPr>
            <w:tcW w:type="dxa" w:w="1008"/>
            <w:shd w:val="clear" w:color="auto" w:fill="FFF5EB"/>
          </w:tcPr>
          <w:p>
            <w:r/>
            <w:r>
              <w:rPr>
                <w:rFonts w:ascii="Times New Roman" w:hAnsi="Times New Roman"/>
                <w:b w:val="0"/>
                <w:sz w:val="20"/>
              </w:rPr>
              <w:t>86/100</w:t>
            </w:r>
          </w:p>
        </w:tc>
        <w:tc>
          <w:tcPr>
            <w:tcW w:type="dxa" w:w="1584"/>
            <w:shd w:val="clear" w:color="auto" w:fill="FFF5EB"/>
          </w:tcPr>
          <w:p>
            <w:r/>
            <w:r>
              <w:rPr>
                <w:rFonts w:ascii="Times New Roman" w:hAnsi="Times New Roman"/>
                <w:b w:val="0"/>
                <w:sz w:val="20"/>
              </w:rPr>
              <w:t>Conclusions, paragraph 1</w:t>
            </w:r>
          </w:p>
        </w:tc>
        <w:tc>
          <w:tcPr>
            <w:tcW w:type="dxa" w:w="1728"/>
            <w:shd w:val="clear" w:color="auto" w:fill="FFF5EB"/>
          </w:tcPr>
          <w:p>
            <w:r/>
            <w:r>
              <w:rPr>
                <w:rFonts w:ascii="Times New Roman" w:hAnsi="Times New Roman"/>
                <w:b w:val="0"/>
                <w:sz w:val="20"/>
              </w:rPr>
              <w:t>Logic</w:t>
            </w:r>
          </w:p>
        </w:tc>
        <w:tc>
          <w:tcPr>
            <w:tcW w:type="dxa" w:w="3744"/>
            <w:shd w:val="clear" w:color="auto" w:fill="FFF5EB"/>
          </w:tcPr>
          <w:p>
            <w:r/>
            <w:r>
              <w:rPr>
                <w:rFonts w:ascii="Times New Roman" w:hAnsi="Times New Roman"/>
                <w:b w:val="0"/>
                <w:sz w:val="20"/>
              </w:rPr>
              <w:t>Avoid calling AI-tool use a “predictor” in a causal-sounding way; use “was associated with” unless a regression coefficient for the main effect is reported.</w:t>
            </w:r>
          </w:p>
        </w:tc>
      </w:tr>
      <w:tr>
        <w:trPr>
          <w:cantSplit/>
        </w:trPr>
        <w:tc>
          <w:tcPr>
            <w:tcW w:type="dxa" w:w="1728"/>
          </w:tcPr>
          <w:p>
            <w:r/>
            <w:r>
              <w:rPr>
                <w:rFonts w:ascii="Times New Roman" w:hAnsi="Times New Roman"/>
                <w:b w:val="0"/>
                <w:sz w:val="20"/>
              </w:rPr>
            </w:r>
          </w:p>
        </w:tc>
        <w:tc>
          <w:tcPr>
            <w:tcW w:type="dxa" w:w="1008"/>
          </w:tcPr>
          <w:p>
            <w:r/>
            <w:r>
              <w:rPr>
                <w:rFonts w:ascii="Times New Roman" w:hAnsi="Times New Roman"/>
                <w:b w:val="0"/>
                <w:sz w:val="20"/>
              </w:rPr>
            </w:r>
          </w:p>
        </w:tc>
        <w:tc>
          <w:tcPr>
            <w:tcW w:type="dxa" w:w="1584"/>
          </w:tcPr>
          <w:p>
            <w:r/>
            <w:r>
              <w:rPr>
                <w:rFonts w:ascii="Times New Roman" w:hAnsi="Times New Roman"/>
                <w:b w:val="0"/>
                <w:sz w:val="20"/>
              </w:rPr>
              <w:t>Summary of Main Findings</w:t>
            </w:r>
          </w:p>
        </w:tc>
        <w:tc>
          <w:tcPr>
            <w:tcW w:type="dxa" w:w="1728"/>
          </w:tcPr>
          <w:p>
            <w:r/>
            <w:r>
              <w:rPr>
                <w:rFonts w:ascii="Times New Roman" w:hAnsi="Times New Roman"/>
                <w:b w:val="0"/>
                <w:sz w:val="20"/>
              </w:rPr>
              <w:t>Spec compliance</w:t>
            </w:r>
          </w:p>
        </w:tc>
        <w:tc>
          <w:tcPr>
            <w:tcW w:type="dxa" w:w="3744"/>
          </w:tcPr>
          <w:p>
            <w:r/>
            <w:r>
              <w:rPr>
                <w:rFonts w:ascii="Times New Roman" w:hAnsi="Times New Roman"/>
                <w:b w:val="0"/>
                <w:sz w:val="20"/>
              </w:rPr>
              <w:t>The conclusion answers the intrinsic-motivation question but not the extrinsic-motivation part of the stated work goal.</w:t>
            </w:r>
          </w:p>
        </w:tc>
      </w:tr>
      <w:tr>
        <w:trPr>
          <w:cantSplit/>
        </w:trPr>
        <w:tc>
          <w:tcPr>
            <w:tcW w:type="dxa" w:w="1728"/>
            <w:shd w:val="clear" w:color="auto" w:fill="FFF5EB"/>
          </w:tcPr>
          <w:p>
            <w:r/>
            <w:r>
              <w:rPr>
                <w:rFonts w:ascii="Times New Roman" w:hAnsi="Times New Roman"/>
                <w:b w:val="0"/>
                <w:sz w:val="20"/>
              </w:rPr>
            </w:r>
          </w:p>
        </w:tc>
        <w:tc>
          <w:tcPr>
            <w:tcW w:type="dxa" w:w="1008"/>
            <w:shd w:val="clear" w:color="auto" w:fill="FFF5EB"/>
          </w:tcPr>
          <w:p>
            <w:r/>
            <w:r>
              <w:rPr>
                <w:rFonts w:ascii="Times New Roman" w:hAnsi="Times New Roman"/>
                <w:b w:val="0"/>
                <w:sz w:val="20"/>
              </w:rPr>
            </w:r>
          </w:p>
        </w:tc>
        <w:tc>
          <w:tcPr>
            <w:tcW w:type="dxa" w:w="1584"/>
            <w:shd w:val="clear" w:color="auto" w:fill="FFF5EB"/>
          </w:tcPr>
          <w:p>
            <w:r/>
            <w:r>
              <w:rPr>
                <w:rFonts w:ascii="Times New Roman" w:hAnsi="Times New Roman"/>
                <w:b w:val="0"/>
                <w:sz w:val="20"/>
              </w:rPr>
              <w:t>Recommendations</w:t>
            </w:r>
          </w:p>
        </w:tc>
        <w:tc>
          <w:tcPr>
            <w:tcW w:type="dxa" w:w="1728"/>
            <w:shd w:val="clear" w:color="auto" w:fill="FFF5EB"/>
          </w:tcPr>
          <w:p>
            <w:r/>
            <w:r>
              <w:rPr>
                <w:rFonts w:ascii="Times New Roman" w:hAnsi="Times New Roman"/>
                <w:b w:val="0"/>
                <w:sz w:val="20"/>
              </w:rPr>
              <w:t>Scope guard</w:t>
            </w:r>
          </w:p>
        </w:tc>
        <w:tc>
          <w:tcPr>
            <w:tcW w:type="dxa" w:w="3744"/>
            <w:shd w:val="clear" w:color="auto" w:fill="FFF5EB"/>
          </w:tcPr>
          <w:p>
            <w:r/>
            <w:r>
              <w:rPr>
                <w:rFonts w:ascii="Times New Roman" w:hAnsi="Times New Roman"/>
                <w:b w:val="0"/>
                <w:sz w:val="20"/>
              </w:rPr>
              <w:t>Add safeguards around guided AI use, academic integrity, and over-reliance before recommending curricular integration.</w:t>
            </w:r>
          </w:p>
        </w:tc>
      </w:tr>
    </w:tbl>
    <w:p/>
    <w:p>
      <w:pPr>
        <w:jc w:val="left"/>
      </w:pPr>
      <w:r>
        <w:rPr>
          <w:rFonts w:ascii="Times New Roman" w:hAnsi="Times New Roman"/>
          <w:b/>
          <w:sz w:val="28"/>
        </w:rPr>
        <w:t>Multi-axis review</w:t>
      </w:r>
    </w:p>
    <w:p>
      <w:pPr>
        <w:jc w:val="left"/>
      </w:pPr>
      <w:r>
        <w:rPr>
          <w:rFonts w:ascii="Times New Roman" w:hAnsi="Times New Roman"/>
          <w:b w:val="0"/>
          <w:color w:val="6B7280"/>
          <w:sz w:val="20"/>
        </w:rPr>
        <w:t>Higher-level critique of the paper as a whole. Each axis answers one structured question.</w:t>
      </w:r>
    </w:p>
    <w:tbl>
      <w:tblPr>
        <w:tblStyle w:val="TableGrid"/>
        <w:tblW w:type="auto" w:w="0"/>
        <w:jc w:val="center"/>
        <w:tblLook w:firstColumn="1" w:firstRow="1" w:lastColumn="0" w:lastRow="0" w:noHBand="0" w:noVBand="1" w:val="04A0"/>
      </w:tblPr>
      <w:tblGrid>
        <w:gridCol w:w="2880"/>
        <w:gridCol w:w="2880"/>
        <w:gridCol w:w="2880"/>
      </w:tblGrid>
      <w:tr>
        <w:trPr>
          <w:tblHeader/>
          <w:cantSplit/>
        </w:trPr>
        <w:tc>
          <w:tcPr>
            <w:tcW w:type="dxa" w:w="2880"/>
            <w:shd w:val="clear" w:color="auto" w:fill="FF7A00"/>
          </w:tcPr>
          <w:p>
            <w:r/>
            <w:r>
              <w:rPr>
                <w:rFonts w:ascii="Times New Roman" w:hAnsi="Times New Roman"/>
                <w:b/>
                <w:color w:val="FFFFFF"/>
                <w:sz w:val="20"/>
              </w:rPr>
              <w:t>Axis</w:t>
            </w:r>
          </w:p>
        </w:tc>
        <w:tc>
          <w:tcPr>
            <w:tcW w:type="dxa" w:w="1440"/>
            <w:shd w:val="clear" w:color="auto" w:fill="FF7A00"/>
          </w:tcPr>
          <w:p>
            <w:r/>
            <w:r>
              <w:rPr>
                <w:rFonts w:ascii="Times New Roman" w:hAnsi="Times New Roman"/>
                <w:b/>
                <w:color w:val="FFFFFF"/>
                <w:sz w:val="20"/>
              </w:rPr>
              <w:t>Verdict</w:t>
            </w:r>
          </w:p>
        </w:tc>
        <w:tc>
          <w:tcPr>
            <w:tcW w:type="dxa" w:w="5040"/>
            <w:shd w:val="clear" w:color="auto" w:fill="FF7A00"/>
          </w:tcPr>
          <w:p>
            <w:r/>
            <w:r>
              <w:rPr>
                <w:rFonts w:ascii="Times New Roman" w:hAnsi="Times New Roman"/>
                <w:b/>
                <w:color w:val="FFFFFF"/>
                <w:sz w:val="20"/>
              </w:rPr>
              <w:t>Finding</w:t>
            </w:r>
          </w:p>
        </w:tc>
      </w:tr>
      <w:tr>
        <w:trPr>
          <w:cantSplit/>
        </w:trPr>
        <w:tc>
          <w:tcPr>
            <w:tcW w:type="dxa" w:w="2880"/>
          </w:tcPr>
          <w:p>
            <w:r/>
            <w:r>
              <w:rPr>
                <w:rFonts w:ascii="Times New Roman" w:hAnsi="Times New Roman"/>
                <w:b/>
                <w:sz w:val="20"/>
              </w:rPr>
              <w:t>Methodological</w:t>
            </w:r>
          </w:p>
          <w:p>
            <w:r>
              <w:rPr>
                <w:rFonts w:ascii="Times New Roman" w:hAnsi="Times New Roman"/>
                <w:color w:val="6B7280"/>
                <w:sz w:val="18"/>
              </w:rPr>
              <w:t>Does the methodology actually answer the research question?</w:t>
            </w:r>
          </w:p>
        </w:tc>
        <w:tc>
          <w:tcPr>
            <w:tcW w:type="dxa" w:w="1440"/>
            <w:shd w:val="clear" w:color="auto" w:fill="FEF3C7"/>
          </w:tcPr>
          <w:p>
            <w:r/>
            <w:r>
              <w:rPr>
                <w:rFonts w:ascii="Times New Roman" w:hAnsi="Times New Roman"/>
                <w:b/>
                <w:sz w:val="20"/>
              </w:rPr>
              <w:t>adequate</w:t>
            </w:r>
          </w:p>
        </w:tc>
        <w:tc>
          <w:tcPr>
            <w:tcW w:type="dxa" w:w="5040"/>
          </w:tcPr>
          <w:p>
            <w:r/>
            <w:r>
              <w:rPr>
                <w:rFonts w:ascii="Times New Roman" w:hAnsi="Times New Roman"/>
                <w:b w:val="0"/>
                <w:sz w:val="20"/>
              </w:rPr>
              <w:t>Survey design fits association/moderation, but setting dates, inclusion/exclusion criteria, and extrinsic-motivation analysis are underreported.</w:t>
            </w:r>
          </w:p>
        </w:tc>
      </w:tr>
      <w:tr>
        <w:trPr>
          <w:cantSplit/>
        </w:trPr>
        <w:tc>
          <w:tcPr>
            <w:tcW w:type="dxa" w:w="2880"/>
          </w:tcPr>
          <w:p>
            <w:r/>
            <w:r>
              <w:rPr>
                <w:rFonts w:ascii="Times New Roman" w:hAnsi="Times New Roman"/>
                <w:b/>
                <w:sz w:val="20"/>
              </w:rPr>
              <w:t>Theoretical</w:t>
            </w:r>
          </w:p>
          <w:p>
            <w:r>
              <w:rPr>
                <w:rFonts w:ascii="Times New Roman" w:hAnsi="Times New Roman"/>
                <w:color w:val="6B7280"/>
                <w:sz w:val="18"/>
              </w:rPr>
              <w:t>Is the theoretical framing coherent and consistently used?</w:t>
            </w:r>
          </w:p>
        </w:tc>
        <w:tc>
          <w:tcPr>
            <w:tcW w:type="dxa" w:w="1440"/>
            <w:shd w:val="clear" w:color="auto" w:fill="FEF3C7"/>
          </w:tcPr>
          <w:p>
            <w:r/>
            <w:r>
              <w:rPr>
                <w:rFonts w:ascii="Times New Roman" w:hAnsi="Times New Roman"/>
                <w:b/>
                <w:sz w:val="20"/>
              </w:rPr>
              <w:t>adequate</w:t>
            </w:r>
          </w:p>
        </w:tc>
        <w:tc>
          <w:tcPr>
            <w:tcW w:type="dxa" w:w="5040"/>
          </w:tcPr>
          <w:p>
            <w:r/>
            <w:r>
              <w:rPr>
                <w:rFonts w:ascii="Times New Roman" w:hAnsi="Times New Roman"/>
                <w:b w:val="0"/>
                <w:sz w:val="20"/>
              </w:rPr>
              <w:t>SDT/scaffolding frame is coherent, but key SDT/AMS support uses non-verified markers and extra constructs are not integrated.</w:t>
            </w:r>
          </w:p>
        </w:tc>
      </w:tr>
      <w:tr>
        <w:trPr>
          <w:cantSplit/>
        </w:trPr>
        <w:tc>
          <w:tcPr>
            <w:tcW w:type="dxa" w:w="2880"/>
          </w:tcPr>
          <w:p>
            <w:r/>
            <w:r>
              <w:rPr>
                <w:rFonts w:ascii="Times New Roman" w:hAnsi="Times New Roman"/>
                <w:b/>
                <w:sz w:val="20"/>
              </w:rPr>
              <w:t>Argumentative</w:t>
            </w:r>
          </w:p>
          <w:p>
            <w:r>
              <w:rPr>
                <w:rFonts w:ascii="Times New Roman" w:hAnsi="Times New Roman"/>
                <w:color w:val="6B7280"/>
                <w:sz w:val="18"/>
              </w:rPr>
              <w:t>Is the chain of reasoning sound on its own merits?</w:t>
            </w:r>
          </w:p>
        </w:tc>
        <w:tc>
          <w:tcPr>
            <w:tcW w:type="dxa" w:w="1440"/>
            <w:shd w:val="clear" w:color="auto" w:fill="FEF3C7"/>
          </w:tcPr>
          <w:p>
            <w:r/>
            <w:r>
              <w:rPr>
                <w:rFonts w:ascii="Times New Roman" w:hAnsi="Times New Roman"/>
                <w:b/>
                <w:sz w:val="20"/>
              </w:rPr>
              <w:t>adequate</w:t>
            </w:r>
          </w:p>
        </w:tc>
        <w:tc>
          <w:tcPr>
            <w:tcW w:type="dxa" w:w="5040"/>
          </w:tcPr>
          <w:p>
            <w:r/>
            <w:r>
              <w:rPr>
                <w:rFonts w:ascii="Times New Roman" w:hAnsi="Times New Roman"/>
                <w:b w:val="0"/>
                <w:sz w:val="20"/>
              </w:rPr>
              <w:t>Main reasoning is plausible, but the discussion says H1 used controlled regression although results report Pearson correlation.</w:t>
            </w:r>
          </w:p>
        </w:tc>
      </w:tr>
      <w:tr>
        <w:trPr>
          <w:cantSplit/>
        </w:trPr>
        <w:tc>
          <w:tcPr>
            <w:tcW w:type="dxa" w:w="2880"/>
          </w:tcPr>
          <w:p>
            <w:r/>
            <w:r>
              <w:rPr>
                <w:rFonts w:ascii="Times New Roman" w:hAnsi="Times New Roman"/>
                <w:b/>
                <w:sz w:val="20"/>
              </w:rPr>
              <w:t>Cross-disciplinary</w:t>
            </w:r>
          </w:p>
          <w:p>
            <w:r>
              <w:rPr>
                <w:rFonts w:ascii="Times New Roman" w:hAnsi="Times New Roman"/>
                <w:color w:val="6B7280"/>
                <w:sz w:val="18"/>
              </w:rPr>
              <w:t>How would a sceptical reader from an adjacent field read this?</w:t>
            </w:r>
          </w:p>
        </w:tc>
        <w:tc>
          <w:tcPr>
            <w:tcW w:type="dxa" w:w="1440"/>
            <w:shd w:val="clear" w:color="auto" w:fill="FEF3C7"/>
          </w:tcPr>
          <w:p>
            <w:r/>
            <w:r>
              <w:rPr>
                <w:rFonts w:ascii="Times New Roman" w:hAnsi="Times New Roman"/>
                <w:b/>
                <w:sz w:val="20"/>
              </w:rPr>
              <w:t>adequate</w:t>
            </w:r>
          </w:p>
        </w:tc>
        <w:tc>
          <w:tcPr>
            <w:tcW w:type="dxa" w:w="5040"/>
          </w:tcPr>
          <w:p>
            <w:r/>
            <w:r>
              <w:rPr>
                <w:rFonts w:ascii="Times New Roman" w:hAnsi="Times New Roman"/>
                <w:b w:val="0"/>
                <w:sz w:val="20"/>
              </w:rPr>
              <w:t>A quantitative reader would ask how self-report AI frequency maps to actual behaviour; no objective usage or validation is provided.</w:t>
            </w:r>
          </w:p>
        </w:tc>
      </w:tr>
      <w:tr>
        <w:trPr>
          <w:cantSplit/>
        </w:trPr>
        <w:tc>
          <w:tcPr>
            <w:tcW w:type="dxa" w:w="2880"/>
          </w:tcPr>
          <w:p>
            <w:r/>
            <w:r>
              <w:rPr>
                <w:rFonts w:ascii="Times New Roman" w:hAnsi="Times New Roman"/>
                <w:b/>
                <w:sz w:val="20"/>
              </w:rPr>
              <w:t>Adversarial (devil's advocate)</w:t>
            </w:r>
          </w:p>
          <w:p>
            <w:r>
              <w:rPr>
                <w:rFonts w:ascii="Times New Roman" w:hAnsi="Times New Roman"/>
                <w:color w:val="6B7280"/>
                <w:sz w:val="18"/>
              </w:rPr>
              <w:t>Strongest objection a sceptic could raise to the central thesis — and whether the paper addresses it.</w:t>
            </w:r>
          </w:p>
        </w:tc>
        <w:tc>
          <w:tcPr>
            <w:tcW w:type="dxa" w:w="1440"/>
            <w:shd w:val="clear" w:color="auto" w:fill="FEF3C7"/>
          </w:tcPr>
          <w:p>
            <w:r/>
            <w:r>
              <w:rPr>
                <w:rFonts w:ascii="Times New Roman" w:hAnsi="Times New Roman"/>
                <w:b/>
                <w:sz w:val="20"/>
              </w:rPr>
              <w:t>adequate</w:t>
            </w:r>
          </w:p>
        </w:tc>
        <w:tc>
          <w:tcPr>
            <w:tcW w:type="dxa" w:w="5040"/>
          </w:tcPr>
          <w:p>
            <w:r/>
            <w:r>
              <w:rPr>
                <w:rFonts w:ascii="Times New Roman" w:hAnsi="Times New Roman"/>
                <w:b w:val="0"/>
                <w:sz w:val="20"/>
              </w:rPr>
              <w:t>Objection: intrinsically motivated students may adopt AI more often, rather than AI increasing motivation. | Addressed: yes</w:t>
            </w:r>
          </w:p>
        </w:tc>
      </w:tr>
      <w:tr>
        <w:trPr>
          <w:cantSplit/>
        </w:trPr>
        <w:tc>
          <w:tcPr>
            <w:tcW w:type="dxa" w:w="2880"/>
          </w:tcPr>
          <w:p>
            <w:r/>
            <w:r>
              <w:rPr>
                <w:rFonts w:ascii="Times New Roman" w:hAnsi="Times New Roman"/>
                <w:b/>
                <w:sz w:val="20"/>
              </w:rPr>
              <w:t>Title promise</w:t>
            </w:r>
          </w:p>
          <w:p>
            <w:r>
              <w:rPr>
                <w:rFonts w:ascii="Times New Roman" w:hAnsi="Times New Roman"/>
                <w:color w:val="6B7280"/>
                <w:sz w:val="18"/>
              </w:rPr>
              <w:t>Does the paper deliver what the title commits to?</w:t>
            </w:r>
          </w:p>
        </w:tc>
        <w:tc>
          <w:tcPr>
            <w:tcW w:type="dxa" w:w="1440"/>
            <w:shd w:val="clear" w:color="auto" w:fill="FEF3C7"/>
          </w:tcPr>
          <w:p>
            <w:r/>
            <w:r>
              <w:rPr>
                <w:rFonts w:ascii="Times New Roman" w:hAnsi="Times New Roman"/>
                <w:b/>
                <w:sz w:val="20"/>
              </w:rPr>
              <w:t>adequate</w:t>
            </w:r>
          </w:p>
        </w:tc>
        <w:tc>
          <w:tcPr>
            <w:tcW w:type="dxa" w:w="5040"/>
          </w:tcPr>
          <w:p>
            <w:r/>
            <w:r>
              <w:rPr>
                <w:rFonts w:ascii="Times New Roman" w:hAnsi="Times New Roman"/>
                <w:b w:val="0"/>
                <w:sz w:val="20"/>
              </w:rPr>
              <w:t>Title commits to: learning motivation + quantitative survey. Delivered: partial. Most-broken: extrinsic motivation is described but not tested.</w:t>
            </w:r>
          </w:p>
        </w:tc>
      </w:tr>
      <w:tr>
        <w:trPr>
          <w:cantSplit/>
        </w:trPr>
        <w:tc>
          <w:tcPr>
            <w:tcW w:type="dxa" w:w="2880"/>
          </w:tcPr>
          <w:p>
            <w:r/>
            <w:r>
              <w:rPr>
                <w:rFonts w:ascii="Times New Roman" w:hAnsi="Times New Roman"/>
                <w:b/>
                <w:sz w:val="20"/>
              </w:rPr>
              <w:t>Narrative coherence</w:t>
            </w:r>
          </w:p>
          <w:p>
            <w:r>
              <w:rPr>
                <w:rFonts w:ascii="Times New Roman" w:hAnsi="Times New Roman"/>
                <w:color w:val="6B7280"/>
                <w:sz w:val="18"/>
              </w:rPr>
              <w:t>Are the introduction's promises picked up in discussion and conclusion?</w:t>
            </w:r>
          </w:p>
        </w:tc>
        <w:tc>
          <w:tcPr>
            <w:tcW w:type="dxa" w:w="1440"/>
            <w:shd w:val="clear" w:color="auto" w:fill="FEF3C7"/>
          </w:tcPr>
          <w:p>
            <w:r/>
            <w:r>
              <w:rPr>
                <w:rFonts w:ascii="Times New Roman" w:hAnsi="Times New Roman"/>
                <w:b/>
                <w:sz w:val="20"/>
              </w:rPr>
              <w:t>adequate</w:t>
            </w:r>
          </w:p>
        </w:tc>
        <w:tc>
          <w:tcPr>
            <w:tcW w:type="dxa" w:w="5040"/>
          </w:tcPr>
          <w:p>
            <w:r/>
            <w:r>
              <w:rPr>
                <w:rFonts w:ascii="Times New Roman" w:hAnsi="Times New Roman"/>
                <w:b w:val="0"/>
                <w:sz w:val="20"/>
              </w:rPr>
              <w:t>Promise gap: introduction promises regression-based main-effect analysis, but Results present Pearson r for H1 and PROCESS interaction only.</w:t>
            </w:r>
          </w:p>
        </w:tc>
      </w:tr>
      <w:tr>
        <w:trPr>
          <w:cantSplit/>
        </w:trPr>
        <w:tc>
          <w:tcPr>
            <w:tcW w:type="dxa" w:w="2880"/>
          </w:tcPr>
          <w:p>
            <w:r/>
            <w:r>
              <w:rPr>
                <w:rFonts w:ascii="Times New Roman" w:hAnsi="Times New Roman"/>
                <w:b/>
                <w:sz w:val="20"/>
              </w:rPr>
              <w:t>Shortcut reliance</w:t>
            </w:r>
          </w:p>
          <w:p>
            <w:r>
              <w:rPr>
                <w:rFonts w:ascii="Times New Roman" w:hAnsi="Times New Roman"/>
                <w:color w:val="6B7280"/>
                <w:sz w:val="18"/>
              </w:rPr>
              <w:t>Does the writing dodge the work the argument requires — formulaic endings, hedge stacks, filler that restates rather than advances?</w:t>
            </w:r>
          </w:p>
        </w:tc>
        <w:tc>
          <w:tcPr>
            <w:tcW w:type="dxa" w:w="1440"/>
            <w:shd w:val="clear" w:color="auto" w:fill="FEF3C7"/>
          </w:tcPr>
          <w:p>
            <w:r/>
            <w:r>
              <w:rPr>
                <w:rFonts w:ascii="Times New Roman" w:hAnsi="Times New Roman"/>
                <w:b/>
                <w:sz w:val="20"/>
              </w:rPr>
              <w:t>adequate</w:t>
            </w:r>
          </w:p>
        </w:tc>
        <w:tc>
          <w:tcPr>
            <w:tcW w:type="dxa" w:w="5040"/>
          </w:tcPr>
          <w:p>
            <w:r/>
            <w:r>
              <w:rPr>
                <w:rFonts w:ascii="Times New Roman" w:hAnsi="Times New Roman"/>
                <w:b w:val="0"/>
                <w:sz w:val="20"/>
              </w:rPr>
              <w:t>Shortcut: recommendations move from correlational evidence to curriculum policy without enough implementation criteria or safeguards.</w:t>
            </w:r>
          </w:p>
        </w:tc>
      </w:tr>
      <w:tr>
        <w:trPr>
          <w:cantSplit/>
        </w:trPr>
        <w:tc>
          <w:tcPr>
            <w:tcW w:type="dxa" w:w="2880"/>
          </w:tcPr>
          <w:p>
            <w:r/>
            <w:r>
              <w:rPr>
                <w:rFonts w:ascii="Times New Roman" w:hAnsi="Times New Roman"/>
                <w:b/>
                <w:sz w:val="20"/>
              </w:rPr>
              <w:t>Frame lock</w:t>
            </w:r>
          </w:p>
          <w:p>
            <w:r>
              <w:rPr>
                <w:rFonts w:ascii="Times New Roman" w:hAnsi="Times New Roman"/>
                <w:color w:val="6B7280"/>
                <w:sz w:val="18"/>
              </w:rPr>
              <w:t>Does the paper acknowledge alternative framings or theoretical lenses, or anchor on a single frame without revisiting it?</w:t>
            </w:r>
          </w:p>
        </w:tc>
        <w:tc>
          <w:tcPr>
            <w:tcW w:type="dxa" w:w="1440"/>
            <w:shd w:val="clear" w:color="auto" w:fill="FEF3C7"/>
          </w:tcPr>
          <w:p>
            <w:r/>
            <w:r>
              <w:rPr>
                <w:rFonts w:ascii="Times New Roman" w:hAnsi="Times New Roman"/>
                <w:b/>
                <w:sz w:val="20"/>
              </w:rPr>
              <w:t>adequate</w:t>
            </w:r>
          </w:p>
        </w:tc>
        <w:tc>
          <w:tcPr>
            <w:tcW w:type="dxa" w:w="5040"/>
          </w:tcPr>
          <w:p>
            <w:r/>
            <w:r>
              <w:rPr>
                <w:rFonts w:ascii="Times New Roman" w:hAnsi="Times New Roman"/>
                <w:b w:val="0"/>
                <w:sz w:val="20"/>
              </w:rPr>
              <w:t>Single frame: SDT/scaffolding account of AI as competence support. | Alternatives considered: partial</w:t>
            </w:r>
          </w:p>
        </w:tc>
      </w:tr>
    </w:tbl>
    <w:p/>
    <w:p>
      <w:pPr>
        <w:jc w:val="left"/>
      </w:pPr>
      <w:r>
        <w:rPr>
          <w:rFonts w:ascii="Times New Roman" w:hAnsi="Times New Roman"/>
          <w:b/>
          <w:sz w:val="28"/>
        </w:rPr>
        <w:t>Reporting compliance (STROBE-lite)</w:t>
      </w:r>
    </w:p>
    <w:p>
      <w:pPr>
        <w:jc w:val="left"/>
      </w:pPr>
      <w:r>
        <w:rPr>
          <w:rFonts w:ascii="Times New Roman" w:hAnsi="Times New Roman"/>
          <w:b w:val="0"/>
          <w:color w:val="6B7280"/>
          <w:sz w:val="20"/>
        </w:rPr>
        <w:t>Methodological reporting items the instructor is likely to check for this kind of study. Diagnostic only — does not affect the score.</w:t>
      </w:r>
    </w:p>
    <w:tbl>
      <w:tblPr>
        <w:tblStyle w:val="TableGrid"/>
        <w:tblW w:type="auto" w:w="0"/>
        <w:jc w:val="center"/>
        <w:tblLook w:firstColumn="1" w:firstRow="1" w:lastColumn="0" w:lastRow="0" w:noHBand="0" w:noVBand="1" w:val="04A0"/>
      </w:tblPr>
      <w:tblGrid>
        <w:gridCol w:w="2880"/>
        <w:gridCol w:w="2880"/>
        <w:gridCol w:w="2880"/>
      </w:tblGrid>
      <w:tr>
        <w:trPr>
          <w:tblHeader/>
          <w:cantSplit/>
        </w:trPr>
        <w:tc>
          <w:tcPr>
            <w:tcW w:type="dxa" w:w="4320"/>
            <w:shd w:val="clear" w:color="auto" w:fill="FF7A00"/>
          </w:tcPr>
          <w:p>
            <w:r/>
            <w:r>
              <w:rPr>
                <w:rFonts w:ascii="Times New Roman" w:hAnsi="Times New Roman"/>
                <w:b/>
                <w:color w:val="FFFFFF"/>
                <w:sz w:val="20"/>
              </w:rPr>
              <w:t>Item</w:t>
            </w:r>
          </w:p>
        </w:tc>
        <w:tc>
          <w:tcPr>
            <w:tcW w:type="dxa" w:w="1296"/>
            <w:shd w:val="clear" w:color="auto" w:fill="FF7A00"/>
          </w:tcPr>
          <w:p>
            <w:r/>
            <w:r>
              <w:rPr>
                <w:rFonts w:ascii="Times New Roman" w:hAnsi="Times New Roman"/>
                <w:b/>
                <w:color w:val="FFFFFF"/>
                <w:sz w:val="20"/>
              </w:rPr>
              <w:t>Reported</w:t>
            </w:r>
          </w:p>
        </w:tc>
        <w:tc>
          <w:tcPr>
            <w:tcW w:type="dxa" w:w="3744"/>
            <w:shd w:val="clear" w:color="auto" w:fill="FF7A00"/>
          </w:tcPr>
          <w:p>
            <w:r/>
            <w:r>
              <w:rPr>
                <w:rFonts w:ascii="Times New Roman" w:hAnsi="Times New Roman"/>
                <w:b/>
                <w:color w:val="FFFFFF"/>
                <w:sz w:val="20"/>
              </w:rPr>
              <w:t>Evidence</w:t>
            </w:r>
          </w:p>
        </w:tc>
      </w:tr>
      <w:tr>
        <w:trPr>
          <w:cantSplit/>
        </w:trPr>
        <w:tc>
          <w:tcPr>
            <w:tcW w:type="dxa" w:w="4320"/>
          </w:tcPr>
          <w:p>
            <w:r/>
            <w:r>
              <w:rPr>
                <w:rFonts w:ascii="Times New Roman" w:hAnsi="Times New Roman"/>
                <w:b w:val="0"/>
                <w:sz w:val="20"/>
              </w:rPr>
              <w:t>Study design clearly named (cohort / case-control / cross-sectional / RCT / etc.)</w:t>
            </w:r>
          </w:p>
        </w:tc>
        <w:tc>
          <w:tcPr>
            <w:tcW w:type="dxa" w:w="1296"/>
            <w:shd w:val="clear" w:color="auto" w:fill="DCFCE7"/>
          </w:tcPr>
          <w:p>
            <w:r/>
            <w:r>
              <w:rPr>
                <w:rFonts w:ascii="Times New Roman" w:hAnsi="Times New Roman"/>
                <w:b/>
                <w:sz w:val="20"/>
              </w:rPr>
              <w:t>Yes</w:t>
            </w:r>
          </w:p>
        </w:tc>
        <w:tc>
          <w:tcPr>
            <w:tcW w:type="dxa" w:w="3744"/>
          </w:tcPr>
          <w:p>
            <w:r/>
            <w:r>
              <w:rPr>
                <w:rFonts w:ascii="Times New Roman" w:hAnsi="Times New Roman"/>
                <w:b w:val="0"/>
                <w:sz w:val="20"/>
              </w:rPr>
              <w:t>A quantitative, cross-sectional survey design was therefore adopted.</w:t>
            </w:r>
          </w:p>
        </w:tc>
      </w:tr>
      <w:tr>
        <w:trPr>
          <w:cantSplit/>
        </w:trPr>
        <w:tc>
          <w:tcPr>
            <w:tcW w:type="dxa" w:w="4320"/>
          </w:tcPr>
          <w:p>
            <w:r/>
            <w:r>
              <w:rPr>
                <w:rFonts w:ascii="Times New Roman" w:hAnsi="Times New Roman"/>
                <w:b w:val="0"/>
                <w:sz w:val="20"/>
              </w:rPr>
              <w:t>Setting and time period of the study specified</w:t>
            </w:r>
          </w:p>
        </w:tc>
        <w:tc>
          <w:tcPr>
            <w:tcW w:type="dxa" w:w="1296"/>
            <w:shd w:val="clear" w:color="auto" w:fill="FEE2E2"/>
          </w:tcPr>
          <w:p>
            <w:r/>
            <w:r>
              <w:rPr>
                <w:rFonts w:ascii="Times New Roman" w:hAnsi="Times New Roman"/>
                <w:b/>
                <w:sz w:val="20"/>
              </w:rPr>
              <w:t>No</w:t>
            </w:r>
          </w:p>
        </w:tc>
        <w:tc>
          <w:tcPr>
            <w:tcW w:type="dxa" w:w="3744"/>
          </w:tcPr>
          <w:p>
            <w:r/>
            <w:r>
              <w:rPr>
                <w:rFonts w:ascii="Times New Roman" w:hAnsi="Times New Roman"/>
                <w:b w:val="0"/>
                <w:sz w:val="20"/>
              </w:rPr>
              <w:t>—</w:t>
            </w:r>
          </w:p>
        </w:tc>
      </w:tr>
      <w:tr>
        <w:trPr>
          <w:cantSplit/>
        </w:trPr>
        <w:tc>
          <w:tcPr>
            <w:tcW w:type="dxa" w:w="4320"/>
          </w:tcPr>
          <w:p>
            <w:r/>
            <w:r>
              <w:rPr>
                <w:rFonts w:ascii="Times New Roman" w:hAnsi="Times New Roman"/>
                <w:b w:val="0"/>
                <w:sz w:val="20"/>
              </w:rPr>
              <w:t>Inclusion and exclusion criteria for participants stated</w:t>
            </w:r>
          </w:p>
        </w:tc>
        <w:tc>
          <w:tcPr>
            <w:tcW w:type="dxa" w:w="1296"/>
            <w:shd w:val="clear" w:color="auto" w:fill="FEE2E2"/>
          </w:tcPr>
          <w:p>
            <w:r/>
            <w:r>
              <w:rPr>
                <w:rFonts w:ascii="Times New Roman" w:hAnsi="Times New Roman"/>
                <w:b/>
                <w:sz w:val="20"/>
              </w:rPr>
              <w:t>No</w:t>
            </w:r>
          </w:p>
        </w:tc>
        <w:tc>
          <w:tcPr>
            <w:tcW w:type="dxa" w:w="3744"/>
          </w:tcPr>
          <w:p>
            <w:r/>
            <w:r>
              <w:rPr>
                <w:rFonts w:ascii="Times New Roman" w:hAnsi="Times New Roman"/>
                <w:b w:val="0"/>
                <w:sz w:val="20"/>
              </w:rPr>
              <w:t>—</w:t>
            </w:r>
          </w:p>
        </w:tc>
      </w:tr>
      <w:tr>
        <w:trPr>
          <w:cantSplit/>
        </w:trPr>
        <w:tc>
          <w:tcPr>
            <w:tcW w:type="dxa" w:w="4320"/>
          </w:tcPr>
          <w:p>
            <w:r/>
            <w:r>
              <w:rPr>
                <w:rFonts w:ascii="Times New Roman" w:hAnsi="Times New Roman"/>
                <w:b w:val="0"/>
                <w:sz w:val="20"/>
              </w:rPr>
              <w:t>Variables defined: exposures, outcomes, and any covariates</w:t>
            </w:r>
          </w:p>
        </w:tc>
        <w:tc>
          <w:tcPr>
            <w:tcW w:type="dxa" w:w="1296"/>
            <w:shd w:val="clear" w:color="auto" w:fill="DCFCE7"/>
          </w:tcPr>
          <w:p>
            <w:r/>
            <w:r>
              <w:rPr>
                <w:rFonts w:ascii="Times New Roman" w:hAnsi="Times New Roman"/>
                <w:b/>
                <w:sz w:val="20"/>
              </w:rPr>
              <w:t>Yes</w:t>
            </w:r>
          </w:p>
        </w:tc>
        <w:tc>
          <w:tcPr>
            <w:tcW w:type="dxa" w:w="3744"/>
          </w:tcPr>
          <w:p>
            <w:r/>
            <w:r>
              <w:rPr>
                <w:rFonts w:ascii="Times New Roman" w:hAnsi="Times New Roman"/>
                <w:b w:val="0"/>
                <w:sz w:val="20"/>
              </w:rPr>
              <w:t>AI-tool use frequency as the independent variable, intrinsic motivation as the outcome</w:t>
            </w:r>
          </w:p>
        </w:tc>
      </w:tr>
      <w:tr>
        <w:trPr>
          <w:cantSplit/>
        </w:trPr>
        <w:tc>
          <w:tcPr>
            <w:tcW w:type="dxa" w:w="4320"/>
          </w:tcPr>
          <w:p>
            <w:r/>
            <w:r>
              <w:rPr>
                <w:rFonts w:ascii="Times New Roman" w:hAnsi="Times New Roman"/>
                <w:b w:val="0"/>
                <w:sz w:val="20"/>
              </w:rPr>
              <w:t>Measurement instruments described and their validity addressed</w:t>
            </w:r>
          </w:p>
        </w:tc>
        <w:tc>
          <w:tcPr>
            <w:tcW w:type="dxa" w:w="1296"/>
            <w:shd w:val="clear" w:color="auto" w:fill="DCFCE7"/>
          </w:tcPr>
          <w:p>
            <w:r/>
            <w:r>
              <w:rPr>
                <w:rFonts w:ascii="Times New Roman" w:hAnsi="Times New Roman"/>
                <w:b/>
                <w:sz w:val="20"/>
              </w:rPr>
              <w:t>Yes</w:t>
            </w:r>
          </w:p>
        </w:tc>
        <w:tc>
          <w:tcPr>
            <w:tcW w:type="dxa" w:w="3744"/>
          </w:tcPr>
          <w:p>
            <w:r/>
            <w:r>
              <w:rPr>
                <w:rFonts w:ascii="Times New Roman" w:hAnsi="Times New Roman"/>
                <w:b w:val="0"/>
                <w:sz w:val="20"/>
              </w:rPr>
              <w:t>The choice of the AMS reflects its established construct validity</w:t>
            </w:r>
          </w:p>
        </w:tc>
      </w:tr>
      <w:tr>
        <w:trPr>
          <w:cantSplit/>
        </w:trPr>
        <w:tc>
          <w:tcPr>
            <w:tcW w:type="dxa" w:w="4320"/>
          </w:tcPr>
          <w:p>
            <w:r/>
            <w:r>
              <w:rPr>
                <w:rFonts w:ascii="Times New Roman" w:hAnsi="Times New Roman"/>
                <w:b w:val="0"/>
                <w:sz w:val="20"/>
              </w:rPr>
              <w:t>Statistical methods named, including software used</w:t>
            </w:r>
          </w:p>
        </w:tc>
        <w:tc>
          <w:tcPr>
            <w:tcW w:type="dxa" w:w="1296"/>
            <w:shd w:val="clear" w:color="auto" w:fill="DCFCE7"/>
          </w:tcPr>
          <w:p>
            <w:r/>
            <w:r>
              <w:rPr>
                <w:rFonts w:ascii="Times New Roman" w:hAnsi="Times New Roman"/>
                <w:b/>
                <w:sz w:val="20"/>
              </w:rPr>
              <w:t>Yes</w:t>
            </w:r>
          </w:p>
        </w:tc>
        <w:tc>
          <w:tcPr>
            <w:tcW w:type="dxa" w:w="3744"/>
          </w:tcPr>
          <w:p>
            <w:r/>
            <w:r>
              <w:rPr>
                <w:rFonts w:ascii="Times New Roman" w:hAnsi="Times New Roman"/>
                <w:b w:val="0"/>
                <w:sz w:val="20"/>
              </w:rPr>
              <w:t>All analyses were conducted in SPSS version 29.</w:t>
            </w:r>
          </w:p>
        </w:tc>
      </w:tr>
      <w:tr>
        <w:trPr>
          <w:cantSplit/>
        </w:trPr>
        <w:tc>
          <w:tcPr>
            <w:tcW w:type="dxa" w:w="4320"/>
          </w:tcPr>
          <w:p>
            <w:r/>
            <w:r>
              <w:rPr>
                <w:rFonts w:ascii="Times New Roman" w:hAnsi="Times New Roman"/>
                <w:b w:val="0"/>
                <w:sz w:val="20"/>
              </w:rPr>
              <w:t>Confounding variables explicitly addressed (how they were handled)</w:t>
            </w:r>
          </w:p>
        </w:tc>
        <w:tc>
          <w:tcPr>
            <w:tcW w:type="dxa" w:w="1296"/>
            <w:shd w:val="clear" w:color="auto" w:fill="DCFCE7"/>
          </w:tcPr>
          <w:p>
            <w:r/>
            <w:r>
              <w:rPr>
                <w:rFonts w:ascii="Times New Roman" w:hAnsi="Times New Roman"/>
                <w:b/>
                <w:sz w:val="20"/>
              </w:rPr>
              <w:t>Yes</w:t>
            </w:r>
          </w:p>
        </w:tc>
        <w:tc>
          <w:tcPr>
            <w:tcW w:type="dxa" w:w="3744"/>
          </w:tcPr>
          <w:p>
            <w:r/>
            <w:r>
              <w:rPr>
                <w:rFonts w:ascii="Times New Roman" w:hAnsi="Times New Roman"/>
                <w:b w:val="0"/>
                <w:sz w:val="20"/>
              </w:rPr>
              <w:t>gender and GPA entered as covariates</w:t>
            </w:r>
          </w:p>
        </w:tc>
      </w:tr>
      <w:tr>
        <w:trPr>
          <w:cantSplit/>
        </w:trPr>
        <w:tc>
          <w:tcPr>
            <w:tcW w:type="dxa" w:w="4320"/>
          </w:tcPr>
          <w:p>
            <w:r/>
            <w:r>
              <w:rPr>
                <w:rFonts w:ascii="Times New Roman" w:hAnsi="Times New Roman"/>
                <w:b w:val="0"/>
                <w:sz w:val="20"/>
              </w:rPr>
              <w:t>Limitations honestly discussed (sample size, bias, generalisability)</w:t>
            </w:r>
          </w:p>
        </w:tc>
        <w:tc>
          <w:tcPr>
            <w:tcW w:type="dxa" w:w="1296"/>
            <w:shd w:val="clear" w:color="auto" w:fill="DCFCE7"/>
          </w:tcPr>
          <w:p>
            <w:r/>
            <w:r>
              <w:rPr>
                <w:rFonts w:ascii="Times New Roman" w:hAnsi="Times New Roman"/>
                <w:b/>
                <w:sz w:val="20"/>
              </w:rPr>
              <w:t>Yes</w:t>
            </w:r>
          </w:p>
        </w:tc>
        <w:tc>
          <w:tcPr>
            <w:tcW w:type="dxa" w:w="3744"/>
          </w:tcPr>
          <w:p>
            <w:r/>
            <w:r>
              <w:rPr>
                <w:rFonts w:ascii="Times New Roman" w:hAnsi="Times New Roman"/>
                <w:b w:val="0"/>
                <w:sz w:val="20"/>
              </w:rPr>
              <w:t>The most consequential limitation of this study is its cross-sectional design</w:t>
            </w:r>
          </w:p>
        </w:tc>
      </w:tr>
    </w:tbl>
    <w:p/>
    <w:p>
      <w:pPr>
        <w:jc w:val="left"/>
      </w:pPr>
      <w:r>
        <w:rPr>
          <w:rFonts w:ascii="Times New Roman" w:hAnsi="Times New Roman"/>
          <w:b/>
          <w:sz w:val="28"/>
        </w:rPr>
        <w:t>Section checklist</w:t>
      </w:r>
    </w:p>
    <w:p>
      <w:pPr>
        <w:jc w:val="left"/>
      </w:pPr>
      <w:r>
        <w:rPr>
          <w:rFonts w:ascii="Times New Roman" w:hAnsi="Times New Roman"/>
          <w:b w:val="0"/>
          <w:color w:val="6B7280"/>
          <w:sz w:val="20"/>
        </w:rPr>
        <w:t>Structural items expected for each section. Diagnostic only — these checks do not change the section score; they surface binary present/absent gaps the continuous scoring may miss.</w:t>
      </w:r>
    </w:p>
    <w:p>
      <w:pPr>
        <w:jc w:val="left"/>
      </w:pPr>
      <w:r>
        <w:rPr>
          <w:rFonts w:ascii="Times New Roman" w:hAnsi="Times New Roman"/>
          <w:b/>
          <w:sz w:val="24"/>
        </w:rPr>
        <w:t>Abstract</w:t>
      </w:r>
    </w:p>
    <w:tbl>
      <w:tblPr>
        <w:tblStyle w:val="TableGrid"/>
        <w:tblW w:type="auto" w:w="0"/>
        <w:jc w:val="center"/>
        <w:tblLook w:firstColumn="1" w:firstRow="1" w:lastColumn="0" w:lastRow="0" w:noHBand="0" w:noVBand="1" w:val="04A0"/>
      </w:tblPr>
      <w:tblGrid>
        <w:gridCol w:w="2880"/>
        <w:gridCol w:w="2880"/>
        <w:gridCol w:w="2880"/>
      </w:tblGrid>
      <w:tr>
        <w:trPr>
          <w:tblHeader/>
          <w:cantSplit/>
        </w:trPr>
        <w:tc>
          <w:tcPr>
            <w:tcW w:type="dxa" w:w="4896"/>
            <w:shd w:val="clear" w:color="auto" w:fill="FF7A00"/>
          </w:tcPr>
          <w:p>
            <w:r/>
            <w:r>
              <w:rPr>
                <w:rFonts w:ascii="Times New Roman" w:hAnsi="Times New Roman"/>
                <w:b/>
                <w:color w:val="FFFFFF"/>
                <w:sz w:val="20"/>
              </w:rPr>
              <w:t>Item</w:t>
            </w:r>
          </w:p>
        </w:tc>
        <w:tc>
          <w:tcPr>
            <w:tcW w:type="dxa" w:w="1152"/>
            <w:shd w:val="clear" w:color="auto" w:fill="FF7A00"/>
          </w:tcPr>
          <w:p>
            <w:r/>
            <w:r>
              <w:rPr>
                <w:rFonts w:ascii="Times New Roman" w:hAnsi="Times New Roman"/>
                <w:b/>
                <w:color w:val="FFFFFF"/>
                <w:sz w:val="20"/>
              </w:rPr>
              <w:t>Reported</w:t>
            </w:r>
          </w:p>
        </w:tc>
        <w:tc>
          <w:tcPr>
            <w:tcW w:type="dxa" w:w="3312"/>
            <w:shd w:val="clear" w:color="auto" w:fill="FF7A00"/>
          </w:tcPr>
          <w:p>
            <w:r/>
            <w:r>
              <w:rPr>
                <w:rFonts w:ascii="Times New Roman" w:hAnsi="Times New Roman"/>
                <w:b/>
                <w:color w:val="FFFFFF"/>
                <w:sz w:val="20"/>
              </w:rPr>
              <w:t>Note</w:t>
            </w:r>
          </w:p>
        </w:tc>
      </w:tr>
      <w:tr>
        <w:trPr>
          <w:cantSplit/>
        </w:trPr>
        <w:tc>
          <w:tcPr>
            <w:tcW w:type="dxa" w:w="4896"/>
          </w:tcPr>
          <w:p>
            <w:r/>
            <w:r>
              <w:rPr>
                <w:rFonts w:ascii="Times New Roman" w:hAnsi="Times New Roman"/>
                <w:b w:val="0"/>
                <w:sz w:val="20"/>
              </w:rPr>
              <w:t>Self-contained — no undefined acronyms, no in-text citations</w:t>
            </w:r>
          </w:p>
        </w:tc>
        <w:tc>
          <w:tcPr>
            <w:tcW w:type="dxa" w:w="1152"/>
            <w:shd w:val="clear" w:color="auto" w:fill="FEE2E2"/>
          </w:tcPr>
          <w:p>
            <w:r/>
            <w:r>
              <w:rPr>
                <w:rFonts w:ascii="Times New Roman" w:hAnsi="Times New Roman"/>
                <w:b/>
                <w:sz w:val="20"/>
              </w:rPr>
              <w:t>No</w:t>
            </w:r>
          </w:p>
        </w:tc>
        <w:tc>
          <w:tcPr>
            <w:tcW w:type="dxa" w:w="3312"/>
          </w:tcPr>
          <w:p>
            <w:r/>
            <w:r>
              <w:rPr>
                <w:rFonts w:ascii="Times New Roman" w:hAnsi="Times New Roman"/>
                <w:b w:val="0"/>
                <w:sz w:val="20"/>
              </w:rPr>
              <w:t>GPA is used without expansion; the keyword list also includes several unexplained constructs.</w:t>
            </w:r>
          </w:p>
        </w:tc>
      </w:tr>
      <w:tr>
        <w:trPr>
          <w:cantSplit/>
        </w:trPr>
        <w:tc>
          <w:tcPr>
            <w:tcW w:type="dxa" w:w="4896"/>
          </w:tcPr>
          <w:p>
            <w:r/>
            <w:r>
              <w:rPr>
                <w:rFonts w:ascii="Times New Roman" w:hAnsi="Times New Roman"/>
                <w:b w:val="0"/>
                <w:sz w:val="20"/>
              </w:rPr>
              <w:t>Reflects the paper's actual conclusion (matches the conclusion section)</w:t>
            </w:r>
          </w:p>
        </w:tc>
        <w:tc>
          <w:tcPr>
            <w:tcW w:type="dxa" w:w="1152"/>
            <w:shd w:val="clear" w:color="auto" w:fill="DCFCE7"/>
          </w:tcPr>
          <w:p>
            <w:r/>
            <w:r>
              <w:rPr>
                <w:rFonts w:ascii="Times New Roman" w:hAnsi="Times New Roman"/>
                <w:b/>
                <w:sz w:val="20"/>
              </w:rPr>
              <w:t>Yes</w:t>
            </w:r>
          </w:p>
        </w:tc>
        <w:tc>
          <w:tcPr>
            <w:tcW w:type="dxa" w:w="3312"/>
          </w:tcPr>
          <w:p>
            <w:r/>
            <w:r>
              <w:rPr>
                <w:rFonts w:ascii="Times New Roman" w:hAnsi="Times New Roman"/>
                <w:b w:val="0"/>
                <w:sz w:val="20"/>
              </w:rPr>
              <w:t>The abstract matches the positive association and first-year moderation conclusion.</w:t>
            </w:r>
          </w:p>
        </w:tc>
      </w:tr>
      <w:tr>
        <w:trPr>
          <w:cantSplit/>
        </w:trPr>
        <w:tc>
          <w:tcPr>
            <w:tcW w:type="dxa" w:w="4896"/>
          </w:tcPr>
          <w:p>
            <w:r/>
            <w:r>
              <w:rPr>
                <w:rFonts w:ascii="Times New Roman" w:hAnsi="Times New Roman"/>
                <w:b w:val="0"/>
                <w:sz w:val="20"/>
              </w:rPr>
              <w:t>Includes context, method (if applicable), and main result</w:t>
            </w:r>
          </w:p>
        </w:tc>
        <w:tc>
          <w:tcPr>
            <w:tcW w:type="dxa" w:w="1152"/>
            <w:shd w:val="clear" w:color="auto" w:fill="DCFCE7"/>
          </w:tcPr>
          <w:p>
            <w:r/>
            <w:r>
              <w:rPr>
                <w:rFonts w:ascii="Times New Roman" w:hAnsi="Times New Roman"/>
                <w:b/>
                <w:sz w:val="20"/>
              </w:rPr>
              <w:t>Yes</w:t>
            </w:r>
          </w:p>
        </w:tc>
        <w:tc>
          <w:tcPr>
            <w:tcW w:type="dxa" w:w="3312"/>
          </w:tcPr>
          <w:p>
            <w:r/>
            <w:r>
              <w:rPr>
                <w:rFonts w:ascii="Times New Roman" w:hAnsi="Times New Roman"/>
                <w:b w:val="0"/>
                <w:sz w:val="20"/>
              </w:rPr>
              <w:t>Context, cross-sectional survey method, sample size, and main findings are included.</w:t>
            </w:r>
          </w:p>
        </w:tc>
      </w:tr>
    </w:tbl>
    <w:p/>
    <w:p>
      <w:pPr>
        <w:jc w:val="left"/>
      </w:pPr>
      <w:r>
        <w:rPr>
          <w:rFonts w:ascii="Times New Roman" w:hAnsi="Times New Roman"/>
          <w:b/>
          <w:sz w:val="24"/>
        </w:rPr>
        <w:t>Introduction</w:t>
      </w:r>
    </w:p>
    <w:tbl>
      <w:tblPr>
        <w:tblStyle w:val="TableGrid"/>
        <w:tblW w:type="auto" w:w="0"/>
        <w:jc w:val="center"/>
        <w:tblLook w:firstColumn="1" w:firstRow="1" w:lastColumn="0" w:lastRow="0" w:noHBand="0" w:noVBand="1" w:val="04A0"/>
      </w:tblPr>
      <w:tblGrid>
        <w:gridCol w:w="2880"/>
        <w:gridCol w:w="2880"/>
        <w:gridCol w:w="2880"/>
      </w:tblGrid>
      <w:tr>
        <w:trPr>
          <w:tblHeader/>
          <w:cantSplit/>
        </w:trPr>
        <w:tc>
          <w:tcPr>
            <w:tcW w:type="dxa" w:w="4896"/>
            <w:shd w:val="clear" w:color="auto" w:fill="FF7A00"/>
          </w:tcPr>
          <w:p>
            <w:r/>
            <w:r>
              <w:rPr>
                <w:rFonts w:ascii="Times New Roman" w:hAnsi="Times New Roman"/>
                <w:b/>
                <w:color w:val="FFFFFF"/>
                <w:sz w:val="20"/>
              </w:rPr>
              <w:t>Item</w:t>
            </w:r>
          </w:p>
        </w:tc>
        <w:tc>
          <w:tcPr>
            <w:tcW w:type="dxa" w:w="1152"/>
            <w:shd w:val="clear" w:color="auto" w:fill="FF7A00"/>
          </w:tcPr>
          <w:p>
            <w:r/>
            <w:r>
              <w:rPr>
                <w:rFonts w:ascii="Times New Roman" w:hAnsi="Times New Roman"/>
                <w:b/>
                <w:color w:val="FFFFFF"/>
                <w:sz w:val="20"/>
              </w:rPr>
              <w:t>Reported</w:t>
            </w:r>
          </w:p>
        </w:tc>
        <w:tc>
          <w:tcPr>
            <w:tcW w:type="dxa" w:w="3312"/>
            <w:shd w:val="clear" w:color="auto" w:fill="FF7A00"/>
          </w:tcPr>
          <w:p>
            <w:r/>
            <w:r>
              <w:rPr>
                <w:rFonts w:ascii="Times New Roman" w:hAnsi="Times New Roman"/>
                <w:b/>
                <w:color w:val="FFFFFF"/>
                <w:sz w:val="20"/>
              </w:rPr>
              <w:t>Note</w:t>
            </w:r>
          </w:p>
        </w:tc>
      </w:tr>
      <w:tr>
        <w:trPr>
          <w:cantSplit/>
        </w:trPr>
        <w:tc>
          <w:tcPr>
            <w:tcW w:type="dxa" w:w="4896"/>
          </w:tcPr>
          <w:p>
            <w:r/>
            <w:r>
              <w:rPr>
                <w:rFonts w:ascii="Times New Roman" w:hAnsi="Times New Roman"/>
                <w:b w:val="0"/>
                <w:sz w:val="20"/>
              </w:rPr>
              <w:t>Topic background established (why this matters)</w:t>
            </w:r>
          </w:p>
        </w:tc>
        <w:tc>
          <w:tcPr>
            <w:tcW w:type="dxa" w:w="1152"/>
            <w:shd w:val="clear" w:color="auto" w:fill="DCFCE7"/>
          </w:tcPr>
          <w:p>
            <w:r/>
            <w:r>
              <w:rPr>
                <w:rFonts w:ascii="Times New Roman" w:hAnsi="Times New Roman"/>
                <w:b/>
                <w:sz w:val="20"/>
              </w:rPr>
              <w:t>Yes</w:t>
            </w:r>
          </w:p>
        </w:tc>
        <w:tc>
          <w:tcPr>
            <w:tcW w:type="dxa" w:w="3312"/>
          </w:tcPr>
          <w:p>
            <w:r/>
            <w:r>
              <w:rPr>
                <w:rFonts w:ascii="Times New Roman" w:hAnsi="Times New Roman"/>
                <w:b w:val="0"/>
                <w:sz w:val="20"/>
              </w:rPr>
              <w:t>The opening explains the importance of AI tools for undergraduate learning.</w:t>
            </w:r>
          </w:p>
        </w:tc>
      </w:tr>
      <w:tr>
        <w:trPr>
          <w:cantSplit/>
        </w:trPr>
        <w:tc>
          <w:tcPr>
            <w:tcW w:type="dxa" w:w="4896"/>
          </w:tcPr>
          <w:p>
            <w:r/>
            <w:r>
              <w:rPr>
                <w:rFonts w:ascii="Times New Roman" w:hAnsi="Times New Roman"/>
                <w:b w:val="0"/>
                <w:sz w:val="20"/>
              </w:rPr>
              <w:t>Knowledge gap explicitly named</w:t>
            </w:r>
          </w:p>
        </w:tc>
        <w:tc>
          <w:tcPr>
            <w:tcW w:type="dxa" w:w="1152"/>
            <w:shd w:val="clear" w:color="auto" w:fill="DCFCE7"/>
          </w:tcPr>
          <w:p>
            <w:r/>
            <w:r>
              <w:rPr>
                <w:rFonts w:ascii="Times New Roman" w:hAnsi="Times New Roman"/>
                <w:b/>
                <w:sz w:val="20"/>
              </w:rPr>
              <w:t>Yes</w:t>
            </w:r>
          </w:p>
        </w:tc>
        <w:tc>
          <w:tcPr>
            <w:tcW w:type="dxa" w:w="3312"/>
          </w:tcPr>
          <w:p>
            <w:r/>
            <w:r>
              <w:rPr>
                <w:rFonts w:ascii="Times New Roman" w:hAnsi="Times New Roman"/>
                <w:b w:val="0"/>
                <w:sz w:val="20"/>
              </w:rPr>
              <w:t>The lack of systematic evidence on AI-use frequency and intrinsic motivation is stated.</w:t>
            </w:r>
          </w:p>
        </w:tc>
      </w:tr>
      <w:tr>
        <w:trPr>
          <w:cantSplit/>
        </w:trPr>
        <w:tc>
          <w:tcPr>
            <w:tcW w:type="dxa" w:w="4896"/>
          </w:tcPr>
          <w:p>
            <w:r/>
            <w:r>
              <w:rPr>
                <w:rFonts w:ascii="Times New Roman" w:hAnsi="Times New Roman"/>
                <w:b w:val="0"/>
                <w:sz w:val="20"/>
              </w:rPr>
              <w:t>Research aim or central question stated</w:t>
            </w:r>
          </w:p>
        </w:tc>
        <w:tc>
          <w:tcPr>
            <w:tcW w:type="dxa" w:w="1152"/>
            <w:shd w:val="clear" w:color="auto" w:fill="DCFCE7"/>
          </w:tcPr>
          <w:p>
            <w:r/>
            <w:r>
              <w:rPr>
                <w:rFonts w:ascii="Times New Roman" w:hAnsi="Times New Roman"/>
                <w:b/>
                <w:sz w:val="20"/>
              </w:rPr>
              <w:t>Yes</w:t>
            </w:r>
          </w:p>
        </w:tc>
        <w:tc>
          <w:tcPr>
            <w:tcW w:type="dxa" w:w="3312"/>
          </w:tcPr>
          <w:p>
            <w:r/>
            <w:r>
              <w:rPr>
                <w:rFonts w:ascii="Times New Roman" w:hAnsi="Times New Roman"/>
                <w:b w:val="0"/>
                <w:sz w:val="20"/>
              </w:rPr>
              <w:t>The paper's central association and moderation claim is clearly stated.</w:t>
            </w:r>
          </w:p>
        </w:tc>
      </w:tr>
      <w:tr>
        <w:trPr>
          <w:cantSplit/>
        </w:trPr>
        <w:tc>
          <w:tcPr>
            <w:tcW w:type="dxa" w:w="4896"/>
          </w:tcPr>
          <w:p>
            <w:r/>
            <w:r>
              <w:rPr>
                <w:rFonts w:ascii="Times New Roman" w:hAnsi="Times New Roman"/>
                <w:b w:val="0"/>
                <w:sz w:val="20"/>
              </w:rPr>
              <w:t>Scope outlined — what the paper will and will not cover</w:t>
            </w:r>
          </w:p>
        </w:tc>
        <w:tc>
          <w:tcPr>
            <w:tcW w:type="dxa" w:w="1152"/>
            <w:shd w:val="clear" w:color="auto" w:fill="DCFCE7"/>
          </w:tcPr>
          <w:p>
            <w:r/>
            <w:r>
              <w:rPr>
                <w:rFonts w:ascii="Times New Roman" w:hAnsi="Times New Roman"/>
                <w:b/>
                <w:sz w:val="20"/>
              </w:rPr>
              <w:t>Yes</w:t>
            </w:r>
          </w:p>
        </w:tc>
        <w:tc>
          <w:tcPr>
            <w:tcW w:type="dxa" w:w="3312"/>
          </w:tcPr>
          <w:p>
            <w:r/>
            <w:r>
              <w:rPr>
                <w:rFonts w:ascii="Times New Roman" w:hAnsi="Times New Roman"/>
                <w:b w:val="0"/>
                <w:sz w:val="20"/>
              </w:rPr>
              <w:t>The introduction defines the undergraduate AI-tool population and section structure.</w:t>
            </w:r>
          </w:p>
        </w:tc>
      </w:tr>
    </w:tbl>
    <w:p/>
    <w:p>
      <w:pPr>
        <w:jc w:val="left"/>
      </w:pPr>
      <w:r>
        <w:rPr>
          <w:rFonts w:ascii="Times New Roman" w:hAnsi="Times New Roman"/>
          <w:b/>
          <w:sz w:val="24"/>
        </w:rPr>
        <w:t>Methodology</w:t>
      </w:r>
    </w:p>
    <w:tbl>
      <w:tblPr>
        <w:tblStyle w:val="TableGrid"/>
        <w:tblW w:type="auto" w:w="0"/>
        <w:jc w:val="center"/>
        <w:tblLook w:firstColumn="1" w:firstRow="1" w:lastColumn="0" w:lastRow="0" w:noHBand="0" w:noVBand="1" w:val="04A0"/>
      </w:tblPr>
      <w:tblGrid>
        <w:gridCol w:w="2880"/>
        <w:gridCol w:w="2880"/>
        <w:gridCol w:w="2880"/>
      </w:tblGrid>
      <w:tr>
        <w:trPr>
          <w:tblHeader/>
          <w:cantSplit/>
        </w:trPr>
        <w:tc>
          <w:tcPr>
            <w:tcW w:type="dxa" w:w="4896"/>
            <w:shd w:val="clear" w:color="auto" w:fill="FF7A00"/>
          </w:tcPr>
          <w:p>
            <w:r/>
            <w:r>
              <w:rPr>
                <w:rFonts w:ascii="Times New Roman" w:hAnsi="Times New Roman"/>
                <w:b/>
                <w:color w:val="FFFFFF"/>
                <w:sz w:val="20"/>
              </w:rPr>
              <w:t>Item</w:t>
            </w:r>
          </w:p>
        </w:tc>
        <w:tc>
          <w:tcPr>
            <w:tcW w:type="dxa" w:w="1152"/>
            <w:shd w:val="clear" w:color="auto" w:fill="FF7A00"/>
          </w:tcPr>
          <w:p>
            <w:r/>
            <w:r>
              <w:rPr>
                <w:rFonts w:ascii="Times New Roman" w:hAnsi="Times New Roman"/>
                <w:b/>
                <w:color w:val="FFFFFF"/>
                <w:sz w:val="20"/>
              </w:rPr>
              <w:t>Reported</w:t>
            </w:r>
          </w:p>
        </w:tc>
        <w:tc>
          <w:tcPr>
            <w:tcW w:type="dxa" w:w="3312"/>
            <w:shd w:val="clear" w:color="auto" w:fill="FF7A00"/>
          </w:tcPr>
          <w:p>
            <w:r/>
            <w:r>
              <w:rPr>
                <w:rFonts w:ascii="Times New Roman" w:hAnsi="Times New Roman"/>
                <w:b/>
                <w:color w:val="FFFFFF"/>
                <w:sz w:val="20"/>
              </w:rPr>
              <w:t>Note</w:t>
            </w:r>
          </w:p>
        </w:tc>
      </w:tr>
      <w:tr>
        <w:trPr>
          <w:cantSplit/>
        </w:trPr>
        <w:tc>
          <w:tcPr>
            <w:tcW w:type="dxa" w:w="4896"/>
          </w:tcPr>
          <w:p>
            <w:r/>
            <w:r>
              <w:rPr>
                <w:rFonts w:ascii="Times New Roman" w:hAnsi="Times New Roman"/>
                <w:b w:val="0"/>
                <w:sz w:val="20"/>
              </w:rPr>
              <w:t>Study design or research approach named explicitly</w:t>
            </w:r>
          </w:p>
        </w:tc>
        <w:tc>
          <w:tcPr>
            <w:tcW w:type="dxa" w:w="1152"/>
            <w:shd w:val="clear" w:color="auto" w:fill="DCFCE7"/>
          </w:tcPr>
          <w:p>
            <w:r/>
            <w:r>
              <w:rPr>
                <w:rFonts w:ascii="Times New Roman" w:hAnsi="Times New Roman"/>
                <w:b/>
                <w:sz w:val="20"/>
              </w:rPr>
              <w:t>Yes</w:t>
            </w:r>
          </w:p>
        </w:tc>
        <w:tc>
          <w:tcPr>
            <w:tcW w:type="dxa" w:w="3312"/>
          </w:tcPr>
          <w:p>
            <w:r/>
            <w:r>
              <w:rPr>
                <w:rFonts w:ascii="Times New Roman" w:hAnsi="Times New Roman"/>
                <w:b w:val="0"/>
                <w:sz w:val="20"/>
              </w:rPr>
              <w:t>The section names a quantitative, cross-sectional survey design.</w:t>
            </w:r>
          </w:p>
        </w:tc>
      </w:tr>
      <w:tr>
        <w:trPr>
          <w:cantSplit/>
        </w:trPr>
        <w:tc>
          <w:tcPr>
            <w:tcW w:type="dxa" w:w="4896"/>
          </w:tcPr>
          <w:p>
            <w:r/>
            <w:r>
              <w:rPr>
                <w:rFonts w:ascii="Times New Roman" w:hAnsi="Times New Roman"/>
                <w:b w:val="0"/>
                <w:sz w:val="20"/>
              </w:rPr>
              <w:t>Population, sample, or data sources specified</w:t>
            </w:r>
          </w:p>
        </w:tc>
        <w:tc>
          <w:tcPr>
            <w:tcW w:type="dxa" w:w="1152"/>
            <w:shd w:val="clear" w:color="auto" w:fill="DCFCE7"/>
          </w:tcPr>
          <w:p>
            <w:r/>
            <w:r>
              <w:rPr>
                <w:rFonts w:ascii="Times New Roman" w:hAnsi="Times New Roman"/>
                <w:b/>
                <w:sz w:val="20"/>
              </w:rPr>
              <w:t>Yes</w:t>
            </w:r>
          </w:p>
        </w:tc>
        <w:tc>
          <w:tcPr>
            <w:tcW w:type="dxa" w:w="3312"/>
          </w:tcPr>
          <w:p>
            <w:r/>
            <w:r>
              <w:rPr>
                <w:rFonts w:ascii="Times New Roman" w:hAnsi="Times New Roman"/>
                <w:b w:val="0"/>
                <w:sz w:val="20"/>
              </w:rPr>
              <w:t>The target population and analytic sample of N = 200 are specified.</w:t>
            </w:r>
          </w:p>
        </w:tc>
      </w:tr>
      <w:tr>
        <w:trPr>
          <w:cantSplit/>
        </w:trPr>
        <w:tc>
          <w:tcPr>
            <w:tcW w:type="dxa" w:w="4896"/>
          </w:tcPr>
          <w:p>
            <w:r/>
            <w:r>
              <w:rPr>
                <w:rFonts w:ascii="Times New Roman" w:hAnsi="Times New Roman"/>
                <w:b w:val="0"/>
                <w:sz w:val="20"/>
              </w:rPr>
              <w:t>Procedure described with enough detail to be re-followed</w:t>
            </w:r>
          </w:p>
        </w:tc>
        <w:tc>
          <w:tcPr>
            <w:tcW w:type="dxa" w:w="1152"/>
            <w:shd w:val="clear" w:color="auto" w:fill="FEE2E2"/>
          </w:tcPr>
          <w:p>
            <w:r/>
            <w:r>
              <w:rPr>
                <w:rFonts w:ascii="Times New Roman" w:hAnsi="Times New Roman"/>
                <w:b/>
                <w:sz w:val="20"/>
              </w:rPr>
              <w:t>No</w:t>
            </w:r>
          </w:p>
        </w:tc>
        <w:tc>
          <w:tcPr>
            <w:tcW w:type="dxa" w:w="3312"/>
          </w:tcPr>
          <w:p>
            <w:r/>
            <w:r>
              <w:rPr>
                <w:rFonts w:ascii="Times New Roman" w:hAnsi="Times New Roman"/>
                <w:b w:val="0"/>
                <w:sz w:val="20"/>
              </w:rPr>
              <w:t>Recruitment channels are given, but dates, setting, and inclusion/exclusion criteria are missing.</w:t>
            </w:r>
          </w:p>
        </w:tc>
      </w:tr>
      <w:tr>
        <w:trPr>
          <w:cantSplit/>
        </w:trPr>
        <w:tc>
          <w:tcPr>
            <w:tcW w:type="dxa" w:w="4896"/>
          </w:tcPr>
          <w:p>
            <w:r/>
            <w:r>
              <w:rPr>
                <w:rFonts w:ascii="Times New Roman" w:hAnsi="Times New Roman"/>
                <w:b w:val="0"/>
                <w:sz w:val="20"/>
              </w:rPr>
              <w:t>Analysis or interpretive method named</w:t>
            </w:r>
          </w:p>
        </w:tc>
        <w:tc>
          <w:tcPr>
            <w:tcW w:type="dxa" w:w="1152"/>
            <w:shd w:val="clear" w:color="auto" w:fill="DCFCE7"/>
          </w:tcPr>
          <w:p>
            <w:r/>
            <w:r>
              <w:rPr>
                <w:rFonts w:ascii="Times New Roman" w:hAnsi="Times New Roman"/>
                <w:b/>
                <w:sz w:val="20"/>
              </w:rPr>
              <w:t>Yes</w:t>
            </w:r>
          </w:p>
        </w:tc>
        <w:tc>
          <w:tcPr>
            <w:tcW w:type="dxa" w:w="3312"/>
          </w:tcPr>
          <w:p>
            <w:r/>
            <w:r>
              <w:rPr>
                <w:rFonts w:ascii="Times New Roman" w:hAnsi="Times New Roman"/>
                <w:b w:val="0"/>
                <w:sz w:val="20"/>
              </w:rPr>
              <w:t>Pearson correlation, PROCESS Model 1, covariates, and diagnostics are named.</w:t>
            </w:r>
          </w:p>
        </w:tc>
      </w:tr>
      <w:tr>
        <w:trPr>
          <w:cantSplit/>
        </w:trPr>
        <w:tc>
          <w:tcPr>
            <w:tcW w:type="dxa" w:w="4896"/>
          </w:tcPr>
          <w:p>
            <w:r/>
            <w:r>
              <w:rPr>
                <w:rFonts w:ascii="Times New Roman" w:hAnsi="Times New Roman"/>
                <w:b w:val="0"/>
                <w:sz w:val="20"/>
              </w:rPr>
              <w:t>Ethics / consent considerations addressed where applicable</w:t>
            </w:r>
          </w:p>
        </w:tc>
        <w:tc>
          <w:tcPr>
            <w:tcW w:type="dxa" w:w="1152"/>
            <w:shd w:val="clear" w:color="auto" w:fill="DCFCE7"/>
          </w:tcPr>
          <w:p>
            <w:r/>
            <w:r>
              <w:rPr>
                <w:rFonts w:ascii="Times New Roman" w:hAnsi="Times New Roman"/>
                <w:b/>
                <w:sz w:val="20"/>
              </w:rPr>
              <w:t>Yes</w:t>
            </w:r>
          </w:p>
        </w:tc>
        <w:tc>
          <w:tcPr>
            <w:tcW w:type="dxa" w:w="3312"/>
          </w:tcPr>
          <w:p>
            <w:r/>
            <w:r>
              <w:rPr>
                <w:rFonts w:ascii="Times New Roman" w:hAnsi="Times New Roman"/>
                <w:b w:val="0"/>
                <w:sz w:val="20"/>
              </w:rPr>
              <w:t>Consent, anonymity, secure storage, and withdrawal are discussed.</w:t>
            </w:r>
          </w:p>
        </w:tc>
      </w:tr>
    </w:tbl>
    <w:p/>
    <w:p>
      <w:pPr>
        <w:jc w:val="left"/>
      </w:pPr>
      <w:r>
        <w:rPr>
          <w:rFonts w:ascii="Times New Roman" w:hAnsi="Times New Roman"/>
          <w:b/>
          <w:sz w:val="24"/>
        </w:rPr>
        <w:t>Results</w:t>
      </w:r>
    </w:p>
    <w:tbl>
      <w:tblPr>
        <w:tblStyle w:val="TableGrid"/>
        <w:tblW w:type="auto" w:w="0"/>
        <w:jc w:val="center"/>
        <w:tblLook w:firstColumn="1" w:firstRow="1" w:lastColumn="0" w:lastRow="0" w:noHBand="0" w:noVBand="1" w:val="04A0"/>
      </w:tblPr>
      <w:tblGrid>
        <w:gridCol w:w="2880"/>
        <w:gridCol w:w="2880"/>
        <w:gridCol w:w="2880"/>
      </w:tblGrid>
      <w:tr>
        <w:trPr>
          <w:tblHeader/>
          <w:cantSplit/>
        </w:trPr>
        <w:tc>
          <w:tcPr>
            <w:tcW w:type="dxa" w:w="4896"/>
            <w:shd w:val="clear" w:color="auto" w:fill="FF7A00"/>
          </w:tcPr>
          <w:p>
            <w:r/>
            <w:r>
              <w:rPr>
                <w:rFonts w:ascii="Times New Roman" w:hAnsi="Times New Roman"/>
                <w:b/>
                <w:color w:val="FFFFFF"/>
                <w:sz w:val="20"/>
              </w:rPr>
              <w:t>Item</w:t>
            </w:r>
          </w:p>
        </w:tc>
        <w:tc>
          <w:tcPr>
            <w:tcW w:type="dxa" w:w="1152"/>
            <w:shd w:val="clear" w:color="auto" w:fill="FF7A00"/>
          </w:tcPr>
          <w:p>
            <w:r/>
            <w:r>
              <w:rPr>
                <w:rFonts w:ascii="Times New Roman" w:hAnsi="Times New Roman"/>
                <w:b/>
                <w:color w:val="FFFFFF"/>
                <w:sz w:val="20"/>
              </w:rPr>
              <w:t>Reported</w:t>
            </w:r>
          </w:p>
        </w:tc>
        <w:tc>
          <w:tcPr>
            <w:tcW w:type="dxa" w:w="3312"/>
            <w:shd w:val="clear" w:color="auto" w:fill="FF7A00"/>
          </w:tcPr>
          <w:p>
            <w:r/>
            <w:r>
              <w:rPr>
                <w:rFonts w:ascii="Times New Roman" w:hAnsi="Times New Roman"/>
                <w:b/>
                <w:color w:val="FFFFFF"/>
                <w:sz w:val="20"/>
              </w:rPr>
              <w:t>Note</w:t>
            </w:r>
          </w:p>
        </w:tc>
      </w:tr>
      <w:tr>
        <w:trPr>
          <w:cantSplit/>
        </w:trPr>
        <w:tc>
          <w:tcPr>
            <w:tcW w:type="dxa" w:w="4896"/>
          </w:tcPr>
          <w:p>
            <w:r/>
            <w:r>
              <w:rPr>
                <w:rFonts w:ascii="Times New Roman" w:hAnsi="Times New Roman"/>
                <w:b w:val="0"/>
                <w:sz w:val="20"/>
              </w:rPr>
              <w:t>Findings reported without interpretation or comparison to other studies</w:t>
            </w:r>
          </w:p>
        </w:tc>
        <w:tc>
          <w:tcPr>
            <w:tcW w:type="dxa" w:w="1152"/>
            <w:shd w:val="clear" w:color="auto" w:fill="FEE2E2"/>
          </w:tcPr>
          <w:p>
            <w:r/>
            <w:r>
              <w:rPr>
                <w:rFonts w:ascii="Times New Roman" w:hAnsi="Times New Roman"/>
                <w:b/>
                <w:sz w:val="20"/>
              </w:rPr>
              <w:t>No</w:t>
            </w:r>
          </w:p>
        </w:tc>
        <w:tc>
          <w:tcPr>
            <w:tcW w:type="dxa" w:w="3312"/>
          </w:tcPr>
          <w:p>
            <w:r/>
            <w:r>
              <w:rPr>
                <w:rFonts w:ascii="Times New Roman" w:hAnsi="Times New Roman"/>
                <w:b w:val="0"/>
                <w:sz w:val="20"/>
              </w:rPr>
              <w:t>The descriptive statistics paragraph cites prior literature and interprets engagement patterns.</w:t>
            </w:r>
          </w:p>
        </w:tc>
      </w:tr>
      <w:tr>
        <w:trPr>
          <w:cantSplit/>
        </w:trPr>
        <w:tc>
          <w:tcPr>
            <w:tcW w:type="dxa" w:w="4896"/>
          </w:tcPr>
          <w:p>
            <w:r/>
            <w:r>
              <w:rPr>
                <w:rFonts w:ascii="Times New Roman" w:hAnsi="Times New Roman"/>
                <w:b w:val="0"/>
                <w:sz w:val="20"/>
              </w:rPr>
              <w:t>All tables / figures referenced in the running text</w:t>
            </w:r>
          </w:p>
        </w:tc>
        <w:tc>
          <w:tcPr>
            <w:tcW w:type="dxa" w:w="1152"/>
            <w:shd w:val="clear" w:color="auto" w:fill="DCFCE7"/>
          </w:tcPr>
          <w:p>
            <w:r/>
            <w:r>
              <w:rPr>
                <w:rFonts w:ascii="Times New Roman" w:hAnsi="Times New Roman"/>
                <w:b/>
                <w:sz w:val="20"/>
              </w:rPr>
              <w:t>Yes</w:t>
            </w:r>
          </w:p>
        </w:tc>
        <w:tc>
          <w:tcPr>
            <w:tcW w:type="dxa" w:w="3312"/>
          </w:tcPr>
          <w:p>
            <w:r/>
            <w:r>
              <w:rPr>
                <w:rFonts w:ascii="Times New Roman" w:hAnsi="Times New Roman"/>
                <w:b w:val="0"/>
                <w:sz w:val="20"/>
              </w:rPr>
              <w:t>Tables 2–4 and Figures 1–2 are referenced in the text.</w:t>
            </w:r>
          </w:p>
        </w:tc>
      </w:tr>
      <w:tr>
        <w:trPr>
          <w:cantSplit/>
        </w:trPr>
        <w:tc>
          <w:tcPr>
            <w:tcW w:type="dxa" w:w="4896"/>
          </w:tcPr>
          <w:p>
            <w:r/>
            <w:r>
              <w:rPr>
                <w:rFonts w:ascii="Times New Roman" w:hAnsi="Times New Roman"/>
                <w:b w:val="0"/>
                <w:sz w:val="20"/>
              </w:rPr>
              <w:t>Numerical claims consistent with the table / figure values</w:t>
            </w:r>
          </w:p>
        </w:tc>
        <w:tc>
          <w:tcPr>
            <w:tcW w:type="dxa" w:w="1152"/>
            <w:shd w:val="clear" w:color="auto" w:fill="DCFCE7"/>
          </w:tcPr>
          <w:p>
            <w:r/>
            <w:r>
              <w:rPr>
                <w:rFonts w:ascii="Times New Roman" w:hAnsi="Times New Roman"/>
                <w:b/>
                <w:sz w:val="20"/>
              </w:rPr>
              <w:t>Yes</w:t>
            </w:r>
          </w:p>
        </w:tc>
        <w:tc>
          <w:tcPr>
            <w:tcW w:type="dxa" w:w="3312"/>
          </w:tcPr>
          <w:p>
            <w:r/>
            <w:r>
              <w:rPr>
                <w:rFonts w:ascii="Times New Roman" w:hAnsi="Times New Roman"/>
                <w:b w:val="0"/>
                <w:sz w:val="20"/>
              </w:rPr>
              <w:t>No internal numerical contradiction is apparent in the reported tables.</w:t>
            </w:r>
          </w:p>
        </w:tc>
      </w:tr>
      <w:tr>
        <w:trPr>
          <w:cantSplit/>
        </w:trPr>
        <w:tc>
          <w:tcPr>
            <w:tcW w:type="dxa" w:w="4896"/>
          </w:tcPr>
          <w:p>
            <w:r/>
            <w:r>
              <w:rPr>
                <w:rFonts w:ascii="Times New Roman" w:hAnsi="Times New Roman"/>
                <w:b w:val="0"/>
                <w:sz w:val="20"/>
              </w:rPr>
              <w:t>Negative or null results acknowledged where present</w:t>
            </w:r>
          </w:p>
        </w:tc>
        <w:tc>
          <w:tcPr>
            <w:tcW w:type="dxa" w:w="1152"/>
            <w:shd w:val="clear" w:color="auto" w:fill="DCFCE7"/>
          </w:tcPr>
          <w:p>
            <w:r/>
            <w:r>
              <w:rPr>
                <w:rFonts w:ascii="Times New Roman" w:hAnsi="Times New Roman"/>
                <w:b/>
                <w:sz w:val="20"/>
              </w:rPr>
              <w:t>Yes</w:t>
            </w:r>
          </w:p>
        </w:tc>
        <w:tc>
          <w:tcPr>
            <w:tcW w:type="dxa" w:w="3312"/>
          </w:tcPr>
          <w:p>
            <w:r/>
            <w:r>
              <w:rPr>
                <w:rFonts w:ascii="Times New Roman" w:hAnsi="Times New Roman"/>
                <w:b w:val="0"/>
                <w:sz w:val="20"/>
              </w:rPr>
              <w:t>The advanced-student slope is reported as only marginally significant.</w:t>
            </w:r>
          </w:p>
        </w:tc>
      </w:tr>
    </w:tbl>
    <w:p/>
    <w:p>
      <w:pPr>
        <w:jc w:val="left"/>
      </w:pPr>
      <w:r>
        <w:rPr>
          <w:rFonts w:ascii="Times New Roman" w:hAnsi="Times New Roman"/>
          <w:b/>
          <w:sz w:val="24"/>
        </w:rPr>
        <w:t>Discussion</w:t>
      </w:r>
    </w:p>
    <w:tbl>
      <w:tblPr>
        <w:tblStyle w:val="TableGrid"/>
        <w:tblW w:type="auto" w:w="0"/>
        <w:jc w:val="center"/>
        <w:tblLook w:firstColumn="1" w:firstRow="1" w:lastColumn="0" w:lastRow="0" w:noHBand="0" w:noVBand="1" w:val="04A0"/>
      </w:tblPr>
      <w:tblGrid>
        <w:gridCol w:w="2880"/>
        <w:gridCol w:w="2880"/>
        <w:gridCol w:w="2880"/>
      </w:tblGrid>
      <w:tr>
        <w:trPr>
          <w:tblHeader/>
          <w:cantSplit/>
        </w:trPr>
        <w:tc>
          <w:tcPr>
            <w:tcW w:type="dxa" w:w="4896"/>
            <w:shd w:val="clear" w:color="auto" w:fill="FF7A00"/>
          </w:tcPr>
          <w:p>
            <w:r/>
            <w:r>
              <w:rPr>
                <w:rFonts w:ascii="Times New Roman" w:hAnsi="Times New Roman"/>
                <w:b/>
                <w:color w:val="FFFFFF"/>
                <w:sz w:val="20"/>
              </w:rPr>
              <w:t>Item</w:t>
            </w:r>
          </w:p>
        </w:tc>
        <w:tc>
          <w:tcPr>
            <w:tcW w:type="dxa" w:w="1152"/>
            <w:shd w:val="clear" w:color="auto" w:fill="FF7A00"/>
          </w:tcPr>
          <w:p>
            <w:r/>
            <w:r>
              <w:rPr>
                <w:rFonts w:ascii="Times New Roman" w:hAnsi="Times New Roman"/>
                <w:b/>
                <w:color w:val="FFFFFF"/>
                <w:sz w:val="20"/>
              </w:rPr>
              <w:t>Reported</w:t>
            </w:r>
          </w:p>
        </w:tc>
        <w:tc>
          <w:tcPr>
            <w:tcW w:type="dxa" w:w="3312"/>
            <w:shd w:val="clear" w:color="auto" w:fill="FF7A00"/>
          </w:tcPr>
          <w:p>
            <w:r/>
            <w:r>
              <w:rPr>
                <w:rFonts w:ascii="Times New Roman" w:hAnsi="Times New Roman"/>
                <w:b/>
                <w:color w:val="FFFFFF"/>
                <w:sz w:val="20"/>
              </w:rPr>
              <w:t>Note</w:t>
            </w:r>
          </w:p>
        </w:tc>
      </w:tr>
      <w:tr>
        <w:trPr>
          <w:cantSplit/>
        </w:trPr>
        <w:tc>
          <w:tcPr>
            <w:tcW w:type="dxa" w:w="4896"/>
          </w:tcPr>
          <w:p>
            <w:r/>
            <w:r>
              <w:rPr>
                <w:rFonts w:ascii="Times New Roman" w:hAnsi="Times New Roman"/>
                <w:b w:val="0"/>
                <w:sz w:val="20"/>
              </w:rPr>
              <w:t>Opens with a summary of the main findings</w:t>
            </w:r>
          </w:p>
        </w:tc>
        <w:tc>
          <w:tcPr>
            <w:tcW w:type="dxa" w:w="1152"/>
            <w:shd w:val="clear" w:color="auto" w:fill="DCFCE7"/>
          </w:tcPr>
          <w:p>
            <w:r/>
            <w:r>
              <w:rPr>
                <w:rFonts w:ascii="Times New Roman" w:hAnsi="Times New Roman"/>
                <w:b/>
                <w:sz w:val="20"/>
              </w:rPr>
              <w:t>Yes</w:t>
            </w:r>
          </w:p>
        </w:tc>
        <w:tc>
          <w:tcPr>
            <w:tcW w:type="dxa" w:w="3312"/>
          </w:tcPr>
          <w:p>
            <w:r/>
            <w:r>
              <w:rPr>
                <w:rFonts w:ascii="Times New Roman" w:hAnsi="Times New Roman"/>
                <w:b w:val="0"/>
                <w:sz w:val="20"/>
              </w:rPr>
              <w:t>The section opens by restating support for both hypotheses.</w:t>
            </w:r>
          </w:p>
        </w:tc>
      </w:tr>
      <w:tr>
        <w:trPr>
          <w:cantSplit/>
        </w:trPr>
        <w:tc>
          <w:tcPr>
            <w:tcW w:type="dxa" w:w="4896"/>
          </w:tcPr>
          <w:p>
            <w:r/>
            <w:r>
              <w:rPr>
                <w:rFonts w:ascii="Times New Roman" w:hAnsi="Times New Roman"/>
                <w:b w:val="0"/>
                <w:sz w:val="20"/>
              </w:rPr>
              <w:t>Findings compared explicitly to existing literature</w:t>
            </w:r>
          </w:p>
        </w:tc>
        <w:tc>
          <w:tcPr>
            <w:tcW w:type="dxa" w:w="1152"/>
            <w:shd w:val="clear" w:color="auto" w:fill="DCFCE7"/>
          </w:tcPr>
          <w:p>
            <w:r/>
            <w:r>
              <w:rPr>
                <w:rFonts w:ascii="Times New Roman" w:hAnsi="Times New Roman"/>
                <w:b/>
                <w:sz w:val="20"/>
              </w:rPr>
              <w:t>Yes</w:t>
            </w:r>
          </w:p>
        </w:tc>
        <w:tc>
          <w:tcPr>
            <w:tcW w:type="dxa" w:w="3312"/>
          </w:tcPr>
          <w:p>
            <w:r/>
            <w:r>
              <w:rPr>
                <w:rFonts w:ascii="Times New Roman" w:hAnsi="Times New Roman"/>
                <w:b w:val="0"/>
                <w:sz w:val="20"/>
              </w:rPr>
              <w:t>The discussion compares findings with Dong and the broader AI-learning literature.</w:t>
            </w:r>
          </w:p>
        </w:tc>
      </w:tr>
      <w:tr>
        <w:trPr>
          <w:cantSplit/>
        </w:trPr>
        <w:tc>
          <w:tcPr>
            <w:tcW w:type="dxa" w:w="4896"/>
          </w:tcPr>
          <w:p>
            <w:r/>
            <w:r>
              <w:rPr>
                <w:rFonts w:ascii="Times New Roman" w:hAnsi="Times New Roman"/>
                <w:b w:val="0"/>
                <w:sz w:val="20"/>
              </w:rPr>
              <w:t>No new data, new analyses, or new citations introduced</w:t>
            </w:r>
          </w:p>
        </w:tc>
        <w:tc>
          <w:tcPr>
            <w:tcW w:type="dxa" w:w="1152"/>
            <w:shd w:val="clear" w:color="auto" w:fill="FEE2E2"/>
          </w:tcPr>
          <w:p>
            <w:r/>
            <w:r>
              <w:rPr>
                <w:rFonts w:ascii="Times New Roman" w:hAnsi="Times New Roman"/>
                <w:b/>
                <w:sz w:val="20"/>
              </w:rPr>
              <w:t>No</w:t>
            </w:r>
          </w:p>
        </w:tc>
        <w:tc>
          <w:tcPr>
            <w:tcW w:type="dxa" w:w="3312"/>
          </w:tcPr>
          <w:p>
            <w:r/>
            <w:r>
              <w:rPr>
                <w:rFonts w:ascii="Times New Roman" w:hAnsi="Times New Roman"/>
                <w:b w:val="0"/>
                <w:sz w:val="20"/>
              </w:rPr>
              <w:t>The section introduces [SOURCE NEEDED] and makes an unsupported literature claim.</w:t>
            </w:r>
          </w:p>
        </w:tc>
      </w:tr>
      <w:tr>
        <w:trPr>
          <w:cantSplit/>
        </w:trPr>
        <w:tc>
          <w:tcPr>
            <w:tcW w:type="dxa" w:w="4896"/>
          </w:tcPr>
          <w:p>
            <w:r/>
            <w:r>
              <w:rPr>
                <w:rFonts w:ascii="Times New Roman" w:hAnsi="Times New Roman"/>
                <w:b w:val="0"/>
                <w:sz w:val="20"/>
              </w:rPr>
              <w:t>Theoretical or practical implications stated</w:t>
            </w:r>
          </w:p>
        </w:tc>
        <w:tc>
          <w:tcPr>
            <w:tcW w:type="dxa" w:w="1152"/>
            <w:shd w:val="clear" w:color="auto" w:fill="DCFCE7"/>
          </w:tcPr>
          <w:p>
            <w:r/>
            <w:r>
              <w:rPr>
                <w:rFonts w:ascii="Times New Roman" w:hAnsi="Times New Roman"/>
                <w:b/>
                <w:sz w:val="20"/>
              </w:rPr>
              <w:t>Yes</w:t>
            </w:r>
          </w:p>
        </w:tc>
        <w:tc>
          <w:tcPr>
            <w:tcW w:type="dxa" w:w="3312"/>
          </w:tcPr>
          <w:p>
            <w:r/>
            <w:r>
              <w:rPr>
                <w:rFonts w:ascii="Times New Roman" w:hAnsi="Times New Roman"/>
                <w:b w:val="0"/>
                <w:sz w:val="20"/>
              </w:rPr>
              <w:t>Implications for first-year curricula and differentiated AI integration are stated.</w:t>
            </w:r>
          </w:p>
        </w:tc>
      </w:tr>
    </w:tbl>
    <w:p/>
    <w:p>
      <w:pPr>
        <w:jc w:val="left"/>
      </w:pPr>
      <w:r>
        <w:rPr>
          <w:rFonts w:ascii="Times New Roman" w:hAnsi="Times New Roman"/>
          <w:b/>
          <w:sz w:val="24"/>
        </w:rPr>
        <w:t>Limitations</w:t>
      </w:r>
    </w:p>
    <w:tbl>
      <w:tblPr>
        <w:tblStyle w:val="TableGrid"/>
        <w:tblW w:type="auto" w:w="0"/>
        <w:jc w:val="center"/>
        <w:tblLook w:firstColumn="1" w:firstRow="1" w:lastColumn="0" w:lastRow="0" w:noHBand="0" w:noVBand="1" w:val="04A0"/>
      </w:tblPr>
      <w:tblGrid>
        <w:gridCol w:w="2880"/>
        <w:gridCol w:w="2880"/>
        <w:gridCol w:w="2880"/>
      </w:tblGrid>
      <w:tr>
        <w:trPr>
          <w:tblHeader/>
          <w:cantSplit/>
        </w:trPr>
        <w:tc>
          <w:tcPr>
            <w:tcW w:type="dxa" w:w="4896"/>
            <w:shd w:val="clear" w:color="auto" w:fill="FF7A00"/>
          </w:tcPr>
          <w:p>
            <w:r/>
            <w:r>
              <w:rPr>
                <w:rFonts w:ascii="Times New Roman" w:hAnsi="Times New Roman"/>
                <w:b/>
                <w:color w:val="FFFFFF"/>
                <w:sz w:val="20"/>
              </w:rPr>
              <w:t>Item</w:t>
            </w:r>
          </w:p>
        </w:tc>
        <w:tc>
          <w:tcPr>
            <w:tcW w:type="dxa" w:w="1152"/>
            <w:shd w:val="clear" w:color="auto" w:fill="FF7A00"/>
          </w:tcPr>
          <w:p>
            <w:r/>
            <w:r>
              <w:rPr>
                <w:rFonts w:ascii="Times New Roman" w:hAnsi="Times New Roman"/>
                <w:b/>
                <w:color w:val="FFFFFF"/>
                <w:sz w:val="20"/>
              </w:rPr>
              <w:t>Reported</w:t>
            </w:r>
          </w:p>
        </w:tc>
        <w:tc>
          <w:tcPr>
            <w:tcW w:type="dxa" w:w="3312"/>
            <w:shd w:val="clear" w:color="auto" w:fill="FF7A00"/>
          </w:tcPr>
          <w:p>
            <w:r/>
            <w:r>
              <w:rPr>
                <w:rFonts w:ascii="Times New Roman" w:hAnsi="Times New Roman"/>
                <w:b/>
                <w:color w:val="FFFFFF"/>
                <w:sz w:val="20"/>
              </w:rPr>
              <w:t>Note</w:t>
            </w:r>
          </w:p>
        </w:tc>
      </w:tr>
      <w:tr>
        <w:trPr>
          <w:cantSplit/>
        </w:trPr>
        <w:tc>
          <w:tcPr>
            <w:tcW w:type="dxa" w:w="4896"/>
          </w:tcPr>
          <w:p>
            <w:r/>
            <w:r>
              <w:rPr>
                <w:rFonts w:ascii="Times New Roman" w:hAnsi="Times New Roman"/>
                <w:b w:val="0"/>
                <w:sz w:val="20"/>
              </w:rPr>
              <w:t>Specific weaknesses named (not vague 'several limitations exist')</w:t>
            </w:r>
          </w:p>
        </w:tc>
        <w:tc>
          <w:tcPr>
            <w:tcW w:type="dxa" w:w="1152"/>
            <w:shd w:val="clear" w:color="auto" w:fill="DCFCE7"/>
          </w:tcPr>
          <w:p>
            <w:r/>
            <w:r>
              <w:rPr>
                <w:rFonts w:ascii="Times New Roman" w:hAnsi="Times New Roman"/>
                <w:b/>
                <w:sz w:val="20"/>
              </w:rPr>
              <w:t>Yes</w:t>
            </w:r>
          </w:p>
        </w:tc>
        <w:tc>
          <w:tcPr>
            <w:tcW w:type="dxa" w:w="3312"/>
          </w:tcPr>
          <w:p>
            <w:r/>
            <w:r>
              <w:rPr>
                <w:rFonts w:ascii="Times New Roman" w:hAnsi="Times New Roman"/>
                <w:b w:val="0"/>
                <w:sz w:val="20"/>
              </w:rPr>
              <w:t>Cross-sectional design, convenience sampling, self-report, and residual confounding are named.</w:t>
            </w:r>
          </w:p>
        </w:tc>
      </w:tr>
      <w:tr>
        <w:trPr>
          <w:cantSplit/>
        </w:trPr>
        <w:tc>
          <w:tcPr>
            <w:tcW w:type="dxa" w:w="4896"/>
          </w:tcPr>
          <w:p>
            <w:r/>
            <w:r>
              <w:rPr>
                <w:rFonts w:ascii="Times New Roman" w:hAnsi="Times New Roman"/>
                <w:b w:val="0"/>
                <w:sz w:val="20"/>
              </w:rPr>
              <w:t>Direction of bias indicated where it can be inferred (over- vs under-estimate)</w:t>
            </w:r>
          </w:p>
        </w:tc>
        <w:tc>
          <w:tcPr>
            <w:tcW w:type="dxa" w:w="1152"/>
            <w:shd w:val="clear" w:color="auto" w:fill="DCFCE7"/>
          </w:tcPr>
          <w:p>
            <w:r/>
            <w:r>
              <w:rPr>
                <w:rFonts w:ascii="Times New Roman" w:hAnsi="Times New Roman"/>
                <w:b/>
                <w:sz w:val="20"/>
              </w:rPr>
              <w:t>Yes</w:t>
            </w:r>
          </w:p>
        </w:tc>
        <w:tc>
          <w:tcPr>
            <w:tcW w:type="dxa" w:w="3312"/>
          </w:tcPr>
          <w:p>
            <w:r/>
            <w:r>
              <w:rPr>
                <w:rFonts w:ascii="Times New Roman" w:hAnsi="Times New Roman"/>
                <w:b w:val="0"/>
                <w:sz w:val="20"/>
              </w:rPr>
              <w:t>Self-selection is said to likely over-estimate the positive association.</w:t>
            </w:r>
          </w:p>
        </w:tc>
      </w:tr>
      <w:tr>
        <w:trPr>
          <w:cantSplit/>
        </w:trPr>
        <w:tc>
          <w:tcPr>
            <w:tcW w:type="dxa" w:w="4896"/>
          </w:tcPr>
          <w:p>
            <w:r/>
            <w:r>
              <w:rPr>
                <w:rFonts w:ascii="Times New Roman" w:hAnsi="Times New Roman"/>
                <w:b w:val="0"/>
                <w:sz w:val="20"/>
              </w:rPr>
              <w:t>Mitigation steps stated where they were applied</w:t>
            </w:r>
          </w:p>
        </w:tc>
        <w:tc>
          <w:tcPr>
            <w:tcW w:type="dxa" w:w="1152"/>
            <w:shd w:val="clear" w:color="auto" w:fill="FEE2E2"/>
          </w:tcPr>
          <w:p>
            <w:r/>
            <w:r>
              <w:rPr>
                <w:rFonts w:ascii="Times New Roman" w:hAnsi="Times New Roman"/>
                <w:b/>
                <w:sz w:val="20"/>
              </w:rPr>
              <w:t>No</w:t>
            </w:r>
          </w:p>
        </w:tc>
        <w:tc>
          <w:tcPr>
            <w:tcW w:type="dxa" w:w="3312"/>
          </w:tcPr>
          <w:p>
            <w:r/>
            <w:r>
              <w:rPr>
                <w:rFonts w:ascii="Times New Roman" w:hAnsi="Times New Roman"/>
                <w:b w:val="0"/>
                <w:sz w:val="20"/>
              </w:rPr>
              <w:t>Controls are named elsewhere, but mitigation is not systematically linked to each limitation.</w:t>
            </w:r>
          </w:p>
        </w:tc>
      </w:tr>
      <w:tr>
        <w:trPr>
          <w:cantSplit/>
        </w:trPr>
        <w:tc>
          <w:tcPr>
            <w:tcW w:type="dxa" w:w="4896"/>
          </w:tcPr>
          <w:p>
            <w:r/>
            <w:r>
              <w:rPr>
                <w:rFonts w:ascii="Times New Roman" w:hAnsi="Times New Roman"/>
                <w:b w:val="0"/>
                <w:sz w:val="20"/>
              </w:rPr>
              <w:t>Limitations cover at least three of: study design, sample/population, measurement/data, analysis (or comparable categories for the work type)</w:t>
            </w:r>
          </w:p>
        </w:tc>
        <w:tc>
          <w:tcPr>
            <w:tcW w:type="dxa" w:w="1152"/>
            <w:shd w:val="clear" w:color="auto" w:fill="DCFCE7"/>
          </w:tcPr>
          <w:p>
            <w:r/>
            <w:r>
              <w:rPr>
                <w:rFonts w:ascii="Times New Roman" w:hAnsi="Times New Roman"/>
                <w:b/>
                <w:sz w:val="20"/>
              </w:rPr>
              <w:t>Yes</w:t>
            </w:r>
          </w:p>
        </w:tc>
        <w:tc>
          <w:tcPr>
            <w:tcW w:type="dxa" w:w="3312"/>
          </w:tcPr>
          <w:p>
            <w:r/>
            <w:r>
              <w:rPr>
                <w:rFonts w:ascii="Times New Roman" w:hAnsi="Times New Roman"/>
                <w:b w:val="0"/>
                <w:sz w:val="20"/>
              </w:rPr>
              <w:t>The section covers design, sample, measurement, and residual confounding.</w:t>
            </w:r>
          </w:p>
        </w:tc>
      </w:tr>
    </w:tbl>
    <w:p/>
    <w:p>
      <w:pPr>
        <w:jc w:val="left"/>
      </w:pPr>
      <w:r>
        <w:rPr>
          <w:rFonts w:ascii="Times New Roman" w:hAnsi="Times New Roman"/>
          <w:b/>
          <w:sz w:val="24"/>
        </w:rPr>
        <w:t>Conclusion</w:t>
      </w:r>
    </w:p>
    <w:tbl>
      <w:tblPr>
        <w:tblStyle w:val="TableGrid"/>
        <w:tblW w:type="auto" w:w="0"/>
        <w:jc w:val="center"/>
        <w:tblLook w:firstColumn="1" w:firstRow="1" w:lastColumn="0" w:lastRow="0" w:noHBand="0" w:noVBand="1" w:val="04A0"/>
      </w:tblPr>
      <w:tblGrid>
        <w:gridCol w:w="2880"/>
        <w:gridCol w:w="2880"/>
        <w:gridCol w:w="2880"/>
      </w:tblGrid>
      <w:tr>
        <w:trPr>
          <w:tblHeader/>
          <w:cantSplit/>
        </w:trPr>
        <w:tc>
          <w:tcPr>
            <w:tcW w:type="dxa" w:w="4896"/>
            <w:shd w:val="clear" w:color="auto" w:fill="FF7A00"/>
          </w:tcPr>
          <w:p>
            <w:r/>
            <w:r>
              <w:rPr>
                <w:rFonts w:ascii="Times New Roman" w:hAnsi="Times New Roman"/>
                <w:b/>
                <w:color w:val="FFFFFF"/>
                <w:sz w:val="20"/>
              </w:rPr>
              <w:t>Item</w:t>
            </w:r>
          </w:p>
        </w:tc>
        <w:tc>
          <w:tcPr>
            <w:tcW w:type="dxa" w:w="1152"/>
            <w:shd w:val="clear" w:color="auto" w:fill="FF7A00"/>
          </w:tcPr>
          <w:p>
            <w:r/>
            <w:r>
              <w:rPr>
                <w:rFonts w:ascii="Times New Roman" w:hAnsi="Times New Roman"/>
                <w:b/>
                <w:color w:val="FFFFFF"/>
                <w:sz w:val="20"/>
              </w:rPr>
              <w:t>Reported</w:t>
            </w:r>
          </w:p>
        </w:tc>
        <w:tc>
          <w:tcPr>
            <w:tcW w:type="dxa" w:w="3312"/>
            <w:shd w:val="clear" w:color="auto" w:fill="FF7A00"/>
          </w:tcPr>
          <w:p>
            <w:r/>
            <w:r>
              <w:rPr>
                <w:rFonts w:ascii="Times New Roman" w:hAnsi="Times New Roman"/>
                <w:b/>
                <w:color w:val="FFFFFF"/>
                <w:sz w:val="20"/>
              </w:rPr>
              <w:t>Note</w:t>
            </w:r>
          </w:p>
        </w:tc>
      </w:tr>
      <w:tr>
        <w:trPr>
          <w:cantSplit/>
        </w:trPr>
        <w:tc>
          <w:tcPr>
            <w:tcW w:type="dxa" w:w="4896"/>
          </w:tcPr>
          <w:p>
            <w:r/>
            <w:r>
              <w:rPr>
                <w:rFonts w:ascii="Times New Roman" w:hAnsi="Times New Roman"/>
                <w:b w:val="0"/>
                <w:sz w:val="20"/>
              </w:rPr>
              <w:t>Directly answers the introduction's research aim</w:t>
            </w:r>
          </w:p>
        </w:tc>
        <w:tc>
          <w:tcPr>
            <w:tcW w:type="dxa" w:w="1152"/>
            <w:shd w:val="clear" w:color="auto" w:fill="DCFCE7"/>
          </w:tcPr>
          <w:p>
            <w:r/>
            <w:r>
              <w:rPr>
                <w:rFonts w:ascii="Times New Roman" w:hAnsi="Times New Roman"/>
                <w:b/>
                <w:sz w:val="20"/>
              </w:rPr>
              <w:t>Yes</w:t>
            </w:r>
          </w:p>
        </w:tc>
        <w:tc>
          <w:tcPr>
            <w:tcW w:type="dxa" w:w="3312"/>
          </w:tcPr>
          <w:p>
            <w:r/>
            <w:r>
              <w:rPr>
                <w:rFonts w:ascii="Times New Roman" w:hAnsi="Times New Roman"/>
                <w:b w:val="0"/>
                <w:sz w:val="20"/>
              </w:rPr>
              <w:t>The conclusion answers the AI frequency, intrinsic motivation, and year moderation questions.</w:t>
            </w:r>
          </w:p>
        </w:tc>
      </w:tr>
      <w:tr>
        <w:trPr>
          <w:cantSplit/>
        </w:trPr>
        <w:tc>
          <w:tcPr>
            <w:tcW w:type="dxa" w:w="4896"/>
          </w:tcPr>
          <w:p>
            <w:r/>
            <w:r>
              <w:rPr>
                <w:rFonts w:ascii="Times New Roman" w:hAnsi="Times New Roman"/>
                <w:b w:val="0"/>
                <w:sz w:val="20"/>
              </w:rPr>
              <w:t>Single core message stated, not a recap of the whole paper</w:t>
            </w:r>
          </w:p>
        </w:tc>
        <w:tc>
          <w:tcPr>
            <w:tcW w:type="dxa" w:w="1152"/>
            <w:shd w:val="clear" w:color="auto" w:fill="FEE2E2"/>
          </w:tcPr>
          <w:p>
            <w:r/>
            <w:r>
              <w:rPr>
                <w:rFonts w:ascii="Times New Roman" w:hAnsi="Times New Roman"/>
                <w:b/>
                <w:sz w:val="20"/>
              </w:rPr>
              <w:t>No</w:t>
            </w:r>
          </w:p>
        </w:tc>
        <w:tc>
          <w:tcPr>
            <w:tcW w:type="dxa" w:w="3312"/>
          </w:tcPr>
          <w:p>
            <w:r/>
            <w:r>
              <w:rPr>
                <w:rFonts w:ascii="Times New Roman" w:hAnsi="Times New Roman"/>
                <w:b w:val="0"/>
                <w:sz w:val="20"/>
              </w:rPr>
              <w:t>The section expands into summary, conclusions, recommendations, and future framing.</w:t>
            </w:r>
          </w:p>
        </w:tc>
      </w:tr>
      <w:tr>
        <w:trPr>
          <w:cantSplit/>
        </w:trPr>
        <w:tc>
          <w:tcPr>
            <w:tcW w:type="dxa" w:w="4896"/>
          </w:tcPr>
          <w:p>
            <w:r/>
            <w:r>
              <w:rPr>
                <w:rFonts w:ascii="Times New Roman" w:hAnsi="Times New Roman"/>
                <w:b w:val="0"/>
                <w:sz w:val="20"/>
              </w:rPr>
              <w:t>No new data or new citations introduced</w:t>
            </w:r>
          </w:p>
        </w:tc>
        <w:tc>
          <w:tcPr>
            <w:tcW w:type="dxa" w:w="1152"/>
            <w:shd w:val="clear" w:color="auto" w:fill="DCFCE7"/>
          </w:tcPr>
          <w:p>
            <w:r/>
            <w:r>
              <w:rPr>
                <w:rFonts w:ascii="Times New Roman" w:hAnsi="Times New Roman"/>
                <w:b/>
                <w:sz w:val="20"/>
              </w:rPr>
              <w:t>Yes</w:t>
            </w:r>
          </w:p>
        </w:tc>
        <w:tc>
          <w:tcPr>
            <w:tcW w:type="dxa" w:w="3312"/>
          </w:tcPr>
          <w:p>
            <w:r/>
            <w:r>
              <w:rPr>
                <w:rFonts w:ascii="Times New Roman" w:hAnsi="Times New Roman"/>
                <w:b w:val="0"/>
                <w:sz w:val="20"/>
              </w:rPr>
              <w:t>The conclusion reuses cited sources and does not add new numerical results.</w:t>
            </w:r>
          </w:p>
        </w:tc>
      </w:tr>
    </w:tbl>
    <w:p/>
    <w:p/>
    <w:p>
      <w:pPr>
        <w:jc w:val="left"/>
      </w:pPr>
      <w:r>
        <w:rPr>
          <w:rFonts w:ascii="Times New Roman" w:hAnsi="Times New Roman"/>
          <w:b/>
          <w:sz w:val="28"/>
        </w:rPr>
        <w:t>Predicted review</w:t>
      </w:r>
    </w:p>
    <w:p>
      <w:pPr>
        <w:jc w:val="left"/>
      </w:pPr>
      <w:r>
        <w:rPr>
          <w:rFonts w:ascii="Times New Roman" w:hAnsi="Times New Roman"/>
          <w:b w:val="0"/>
          <w:color w:val="6B7280"/>
          <w:sz w:val="20"/>
        </w:rPr>
        <w:t>Calibrated estimate of how three reader personas might respond. Read this as feedback on where each kind of reader would push hardest, not as a hard verdict.</w:t>
      </w:r>
    </w:p>
    <w:p>
      <w:pPr>
        <w:jc w:val="left"/>
      </w:pPr>
      <w:r>
        <w:rPr>
          <w:rFonts w:ascii="Times New Roman" w:hAnsi="Times New Roman"/>
          <w:b/>
          <w:sz w:val="22"/>
        </w:rPr>
        <w:t>Estimated acceptance likelihood: 52/100 · Expected revision: Major</w:t>
      </w:r>
    </w:p>
    <w:tbl>
      <w:tblPr>
        <w:tblStyle w:val="TableGrid"/>
        <w:tblW w:type="auto" w:w="0"/>
        <w:jc w:val="center"/>
        <w:tblLook w:firstColumn="1" w:firstRow="1" w:lastColumn="0" w:lastRow="0" w:noHBand="0" w:noVBand="1" w:val="04A0"/>
      </w:tblPr>
      <w:tblGrid>
        <w:gridCol w:w="2880"/>
        <w:gridCol w:w="2880"/>
        <w:gridCol w:w="2880"/>
      </w:tblGrid>
      <w:tr>
        <w:trPr>
          <w:tblHeader/>
          <w:cantSplit/>
        </w:trPr>
        <w:tc>
          <w:tcPr>
            <w:tcW w:type="dxa" w:w="2880"/>
            <w:shd w:val="clear" w:color="auto" w:fill="FF7A00"/>
          </w:tcPr>
          <w:p>
            <w:r/>
            <w:r>
              <w:rPr>
                <w:rFonts w:ascii="Times New Roman" w:hAnsi="Times New Roman"/>
                <w:b/>
                <w:color w:val="FFFFFF"/>
                <w:sz w:val="20"/>
              </w:rPr>
              <w:t>Reader</w:t>
            </w:r>
          </w:p>
        </w:tc>
        <w:tc>
          <w:tcPr>
            <w:tcW w:type="dxa" w:w="2160"/>
            <w:shd w:val="clear" w:color="auto" w:fill="FF7A00"/>
          </w:tcPr>
          <w:p>
            <w:r/>
            <w:r>
              <w:rPr>
                <w:rFonts w:ascii="Times New Roman" w:hAnsi="Times New Roman"/>
                <w:b/>
                <w:color w:val="FFFFFF"/>
                <w:sz w:val="20"/>
              </w:rPr>
              <w:t>Predicted verdict</w:t>
            </w:r>
          </w:p>
        </w:tc>
        <w:tc>
          <w:tcPr>
            <w:tcW w:type="dxa" w:w="4320"/>
            <w:shd w:val="clear" w:color="auto" w:fill="FF7A00"/>
          </w:tcPr>
          <w:p>
            <w:r/>
            <w:r>
              <w:rPr>
                <w:rFonts w:ascii="Times New Roman" w:hAnsi="Times New Roman"/>
                <w:b/>
                <w:color w:val="FFFFFF"/>
                <w:sz w:val="20"/>
              </w:rPr>
              <w:t>Key concern</w:t>
            </w:r>
          </w:p>
        </w:tc>
      </w:tr>
      <w:tr>
        <w:trPr>
          <w:cantSplit/>
        </w:trPr>
        <w:tc>
          <w:tcPr>
            <w:tcW w:type="dxa" w:w="2880"/>
          </w:tcPr>
          <w:p>
            <w:r/>
            <w:r>
              <w:rPr>
                <w:rFonts w:ascii="Times New Roman" w:hAnsi="Times New Roman"/>
                <w:b/>
                <w:sz w:val="20"/>
              </w:rPr>
              <w:t>Supervisor</w:t>
            </w:r>
          </w:p>
          <w:p>
            <w:r>
              <w:rPr>
                <w:rFonts w:ascii="Times New Roman" w:hAnsi="Times New Roman"/>
                <w:color w:val="6B7280"/>
                <w:sz w:val="18"/>
              </w:rPr>
              <w:t>Reads for structural quality, faithfulness to the agreed scope, and academic register.</w:t>
            </w:r>
          </w:p>
        </w:tc>
        <w:tc>
          <w:tcPr>
            <w:tcW w:type="dxa" w:w="2160"/>
            <w:shd w:val="clear" w:color="auto" w:fill="FEF3C7"/>
          </w:tcPr>
          <w:p>
            <w:r/>
            <w:r>
              <w:rPr>
                <w:rFonts w:ascii="Times New Roman" w:hAnsi="Times New Roman"/>
                <w:b/>
                <w:sz w:val="20"/>
              </w:rPr>
              <w:t>Light revisions recommended</w:t>
            </w:r>
          </w:p>
        </w:tc>
        <w:tc>
          <w:tcPr>
            <w:tcW w:type="dxa" w:w="4320"/>
          </w:tcPr>
          <w:p>
            <w:r/>
            <w:r>
              <w:rPr>
                <w:rFonts w:ascii="Times New Roman" w:hAnsi="Times New Roman"/>
                <w:b w:val="0"/>
                <w:sz w:val="20"/>
              </w:rPr>
              <w:t>The paper is coherent, but it must align with the spec by handling extrinsic motivation and adding the promised appendix.</w:t>
            </w:r>
          </w:p>
        </w:tc>
      </w:tr>
      <w:tr>
        <w:trPr>
          <w:cantSplit/>
        </w:trPr>
        <w:tc>
          <w:tcPr>
            <w:tcW w:type="dxa" w:w="2880"/>
          </w:tcPr>
          <w:p>
            <w:r/>
            <w:r>
              <w:rPr>
                <w:rFonts w:ascii="Times New Roman" w:hAnsi="Times New Roman"/>
                <w:b/>
                <w:sz w:val="20"/>
              </w:rPr>
              <w:t>External examiner</w:t>
            </w:r>
          </w:p>
          <w:p>
            <w:r>
              <w:rPr>
                <w:rFonts w:ascii="Times New Roman" w:hAnsi="Times New Roman"/>
                <w:color w:val="6B7280"/>
                <w:sz w:val="18"/>
              </w:rPr>
              <w:t>Reads cold for clarity of contribution, rigour of evidence, and defensibility of claims.</w:t>
            </w:r>
          </w:p>
        </w:tc>
        <w:tc>
          <w:tcPr>
            <w:tcW w:type="dxa" w:w="2160"/>
            <w:shd w:val="clear" w:color="auto" w:fill="FEE2E2"/>
          </w:tcPr>
          <w:p>
            <w:r/>
            <w:r>
              <w:rPr>
                <w:rFonts w:ascii="Times New Roman" w:hAnsi="Times New Roman"/>
                <w:b/>
                <w:sz w:val="20"/>
              </w:rPr>
              <w:t>Substantive revisions recommended</w:t>
            </w:r>
          </w:p>
        </w:tc>
        <w:tc>
          <w:tcPr>
            <w:tcW w:type="dxa" w:w="4320"/>
          </w:tcPr>
          <w:p>
            <w:r/>
            <w:r>
              <w:rPr>
                <w:rFonts w:ascii="Times New Roman" w:hAnsi="Times New Roman"/>
                <w:b w:val="0"/>
                <w:sz w:val="20"/>
              </w:rPr>
              <w:t>A cold reader would flag missing inclusion/exclusion criteria, vague setting/time period, invalid citation markers, and an unsupported source placeholder.</w:t>
            </w:r>
          </w:p>
        </w:tc>
      </w:tr>
      <w:tr>
        <w:trPr>
          <w:cantSplit/>
        </w:trPr>
        <w:tc>
          <w:tcPr>
            <w:tcW w:type="dxa" w:w="2880"/>
          </w:tcPr>
          <w:p>
            <w:r/>
            <w:r>
              <w:rPr>
                <w:rFonts w:ascii="Times New Roman" w:hAnsi="Times New Roman"/>
                <w:b/>
                <w:sz w:val="20"/>
              </w:rPr>
              <w:t>Domain peer</w:t>
            </w:r>
          </w:p>
          <w:p>
            <w:r>
              <w:rPr>
                <w:rFonts w:ascii="Times New Roman" w:hAnsi="Times New Roman"/>
                <w:color w:val="6B7280"/>
                <w:sz w:val="18"/>
              </w:rPr>
              <w:t>Reads for technical correctness and currency of cited literature.</w:t>
            </w:r>
          </w:p>
        </w:tc>
        <w:tc>
          <w:tcPr>
            <w:tcW w:type="dxa" w:w="2160"/>
            <w:shd w:val="clear" w:color="auto" w:fill="FEF3C7"/>
          </w:tcPr>
          <w:p>
            <w:r/>
            <w:r>
              <w:rPr>
                <w:rFonts w:ascii="Times New Roman" w:hAnsi="Times New Roman"/>
                <w:b/>
                <w:sz w:val="20"/>
              </w:rPr>
              <w:t>Light revisions recommended</w:t>
            </w:r>
          </w:p>
        </w:tc>
        <w:tc>
          <w:tcPr>
            <w:tcW w:type="dxa" w:w="4320"/>
          </w:tcPr>
          <w:p>
            <w:r/>
            <w:r>
              <w:rPr>
                <w:rFonts w:ascii="Times New Roman" w:hAnsi="Times New Roman"/>
                <w:b w:val="0"/>
                <w:sz w:val="20"/>
              </w:rPr>
              <w:t>The AI-motivation claim is plausible but not very novel unless cross-domain scaffolding evidence and over-reliance boundaries are strengthened.</w:t>
            </w:r>
          </w:p>
        </w:tc>
      </w:tr>
    </w:tbl>
    <w:p/>
    <w:p>
      <w:pPr>
        <w:jc w:val="left"/>
      </w:pPr>
      <w:r>
        <w:rPr>
          <w:rFonts w:ascii="Times New Roman" w:hAnsi="Times New Roman"/>
          <w:b/>
          <w:sz w:val="28"/>
        </w:rPr>
        <w:t>Requirements coverage</w:t>
      </w:r>
    </w:p>
    <w:p>
      <w:pPr>
        <w:jc w:val="left"/>
      </w:pPr>
      <w:r>
        <w:rPr>
          <w:rFonts w:ascii="Times New Roman" w:hAnsi="Times New Roman"/>
          <w:b w:val="0"/>
          <w:color w:val="6B7280"/>
          <w:sz w:val="20"/>
        </w:rPr>
        <w:t>How the delivered work measures against the requirements you set in the order form. Partially met / not met rows also appear in the fix-list below with what to do.</w:t>
      </w:r>
    </w:p>
    <w:tbl>
      <w:tblPr>
        <w:tblW w:type="auto" w:w="0"/>
        <w:jc w:val="center"/>
        <w:tblLook w:firstColumn="1" w:firstRow="1" w:lastColumn="0" w:lastRow="0" w:noHBand="0" w:noVBand="1" w:val="04A0"/>
      </w:tblPr>
      <w:tblGrid>
        <w:gridCol w:w="2880"/>
        <w:gridCol w:w="2880"/>
        <w:gridCol w:w="2880"/>
      </w:tblGrid>
      <w:tr>
        <w:trPr>
          <w:tblHeader/>
          <w:cantSplit/>
        </w:trPr>
        <w:tc>
          <w:tcPr>
            <w:tcW w:type="dxa" w:w="2880"/>
            <w:shd w:val="clear" w:color="auto" w:fill="FF7A00"/>
          </w:tcPr>
          <w:p>
            <w:r/>
            <w:r>
              <w:rPr>
                <w:rFonts w:ascii="Times New Roman" w:hAnsi="Times New Roman"/>
                <w:b/>
                <w:sz w:val="20"/>
              </w:rPr>
              <w:t>Requirement</w:t>
            </w:r>
          </w:p>
        </w:tc>
        <w:tc>
          <w:tcPr>
            <w:tcW w:type="dxa" w:w="2880"/>
            <w:shd w:val="clear" w:color="auto" w:fill="FF7A00"/>
          </w:tcPr>
          <w:p>
            <w:r/>
            <w:r>
              <w:rPr>
                <w:rFonts w:ascii="Times New Roman" w:hAnsi="Times New Roman"/>
                <w:b/>
                <w:sz w:val="20"/>
              </w:rPr>
              <w:t>Delivered</w:t>
            </w:r>
          </w:p>
        </w:tc>
        <w:tc>
          <w:tcPr>
            <w:tcW w:type="dxa" w:w="2880"/>
            <w:shd w:val="clear" w:color="auto" w:fill="FF7A00"/>
          </w:tcPr>
          <w:p>
            <w:r/>
            <w:r>
              <w:rPr>
                <w:rFonts w:ascii="Times New Roman" w:hAnsi="Times New Roman"/>
                <w:b/>
                <w:sz w:val="20"/>
              </w:rPr>
              <w:t>Status</w:t>
            </w:r>
          </w:p>
        </w:tc>
      </w:tr>
      <w:tr>
        <w:trPr>
          <w:cantSplit/>
        </w:trPr>
        <w:tc>
          <w:tcPr>
            <w:tcW w:type="dxa" w:w="2880"/>
          </w:tcPr>
          <w:p>
            <w:r/>
            <w:r>
              <w:rPr>
                <w:rFonts w:ascii="Times New Roman" w:hAnsi="Times New Roman"/>
                <w:b w:val="0"/>
                <w:sz w:val="20"/>
              </w:rPr>
              <w:t>Number of sources</w:t>
            </w:r>
          </w:p>
        </w:tc>
        <w:tc>
          <w:tcPr>
            <w:tcW w:type="dxa" w:w="2880"/>
          </w:tcPr>
          <w:p>
            <w:r/>
            <w:r>
              <w:rPr>
                <w:rFonts w:ascii="Times New Roman" w:hAnsi="Times New Roman"/>
                <w:b w:val="0"/>
                <w:sz w:val="20"/>
              </w:rPr>
              <w:t>9 / 18</w:t>
            </w:r>
          </w:p>
        </w:tc>
        <w:tc>
          <w:tcPr>
            <w:tcW w:type="dxa" w:w="2880"/>
            <w:shd w:val="clear" w:color="auto" w:fill="FEE2E2"/>
          </w:tcPr>
          <w:p>
            <w:r/>
            <w:r>
              <w:rPr>
                <w:rFonts w:ascii="Times New Roman" w:hAnsi="Times New Roman"/>
                <w:b/>
                <w:sz w:val="20"/>
              </w:rPr>
              <w:t>Not met</w:t>
            </w:r>
          </w:p>
        </w:tc>
      </w:tr>
      <w:tr>
        <w:trPr>
          <w:cantSplit/>
        </w:trPr>
        <w:tc>
          <w:tcPr>
            <w:tcW w:type="dxa" w:w="2880"/>
          </w:tcPr>
          <w:p>
            <w:r/>
            <w:r>
              <w:rPr>
                <w:rFonts w:ascii="Times New Roman" w:hAnsi="Times New Roman"/>
                <w:b w:val="0"/>
                <w:sz w:val="20"/>
              </w:rPr>
              <w:t>Publication year range</w:t>
            </w:r>
          </w:p>
        </w:tc>
        <w:tc>
          <w:tcPr>
            <w:tcW w:type="dxa" w:w="2880"/>
          </w:tcPr>
          <w:p>
            <w:r/>
            <w:r>
              <w:rPr>
                <w:rFonts w:ascii="Times New Roman" w:hAnsi="Times New Roman"/>
                <w:b w:val="0"/>
                <w:sz w:val="20"/>
              </w:rPr>
              <w:t>✓ Met</w:t>
            </w:r>
          </w:p>
        </w:tc>
        <w:tc>
          <w:tcPr>
            <w:tcW w:type="dxa" w:w="2880"/>
            <w:shd w:val="clear" w:color="auto" w:fill="DCFCE7"/>
          </w:tcPr>
          <w:p>
            <w:r/>
            <w:r>
              <w:rPr>
                <w:rFonts w:ascii="Times New Roman" w:hAnsi="Times New Roman"/>
                <w:b/>
                <w:sz w:val="20"/>
              </w:rPr>
              <w:t>Met</w:t>
            </w:r>
          </w:p>
        </w:tc>
      </w:tr>
      <w:tr>
        <w:trPr>
          <w:cantSplit/>
        </w:trPr>
        <w:tc>
          <w:tcPr>
            <w:tcW w:type="dxa" w:w="2880"/>
          </w:tcPr>
          <w:p>
            <w:r/>
            <w:r>
              <w:rPr>
                <w:rFonts w:ascii="Times New Roman" w:hAnsi="Times New Roman"/>
                <w:b w:val="0"/>
                <w:sz w:val="20"/>
              </w:rPr>
              <w:t>Allowed source types</w:t>
            </w:r>
          </w:p>
        </w:tc>
        <w:tc>
          <w:tcPr>
            <w:tcW w:type="dxa" w:w="2880"/>
          </w:tcPr>
          <w:p>
            <w:r/>
            <w:r>
              <w:rPr>
                <w:rFonts w:ascii="Times New Roman" w:hAnsi="Times New Roman"/>
                <w:b w:val="0"/>
                <w:sz w:val="20"/>
              </w:rPr>
              <w:t>✓ Met</w:t>
            </w:r>
          </w:p>
        </w:tc>
        <w:tc>
          <w:tcPr>
            <w:tcW w:type="dxa" w:w="2880"/>
            <w:shd w:val="clear" w:color="auto" w:fill="DCFCE7"/>
          </w:tcPr>
          <w:p>
            <w:r/>
            <w:r>
              <w:rPr>
                <w:rFonts w:ascii="Times New Roman" w:hAnsi="Times New Roman"/>
                <w:b/>
                <w:sz w:val="20"/>
              </w:rPr>
              <w:t>Met</w:t>
            </w:r>
          </w:p>
        </w:tc>
      </w:tr>
      <w:tr>
        <w:trPr>
          <w:cantSplit/>
        </w:trPr>
        <w:tc>
          <w:tcPr>
            <w:tcW w:type="dxa" w:w="2880"/>
          </w:tcPr>
          <w:p>
            <w:r/>
            <w:r>
              <w:rPr>
                <w:rFonts w:ascii="Times New Roman" w:hAnsi="Times New Roman"/>
                <w:b w:val="0"/>
                <w:sz w:val="20"/>
              </w:rPr>
              <w:t>Target population match</w:t>
            </w:r>
          </w:p>
        </w:tc>
        <w:tc>
          <w:tcPr>
            <w:tcW w:type="dxa" w:w="2880"/>
          </w:tcPr>
          <w:p>
            <w:r/>
            <w:r>
              <w:rPr>
                <w:rFonts w:ascii="Times New Roman" w:hAnsi="Times New Roman"/>
                <w:b w:val="0"/>
                <w:sz w:val="20"/>
              </w:rPr>
              <w:t>✓ Met</w:t>
            </w:r>
          </w:p>
        </w:tc>
        <w:tc>
          <w:tcPr>
            <w:tcW w:type="dxa" w:w="2880"/>
            <w:shd w:val="clear" w:color="auto" w:fill="DCFCE7"/>
          </w:tcPr>
          <w:p>
            <w:r/>
            <w:r>
              <w:rPr>
                <w:rFonts w:ascii="Times New Roman" w:hAnsi="Times New Roman"/>
                <w:b/>
                <w:sz w:val="20"/>
              </w:rPr>
              <w:t>Met</w:t>
            </w:r>
          </w:p>
        </w:tc>
      </w:tr>
      <w:tr>
        <w:trPr>
          <w:cantSplit/>
        </w:trPr>
        <w:tc>
          <w:tcPr>
            <w:tcW w:type="dxa" w:w="2880"/>
          </w:tcPr>
          <w:p>
            <w:r/>
            <w:r>
              <w:rPr>
                <w:rFonts w:ascii="Times New Roman" w:hAnsi="Times New Roman"/>
                <w:b w:val="0"/>
                <w:sz w:val="20"/>
              </w:rPr>
              <w:t>Methodology match</w:t>
            </w:r>
          </w:p>
        </w:tc>
        <w:tc>
          <w:tcPr>
            <w:tcW w:type="dxa" w:w="2880"/>
          </w:tcPr>
          <w:p>
            <w:r/>
            <w:r>
              <w:rPr>
                <w:rFonts w:ascii="Times New Roman" w:hAnsi="Times New Roman"/>
                <w:b w:val="0"/>
                <w:sz w:val="20"/>
              </w:rPr>
              <w:t>✓ Met</w:t>
            </w:r>
          </w:p>
        </w:tc>
        <w:tc>
          <w:tcPr>
            <w:tcW w:type="dxa" w:w="2880"/>
            <w:shd w:val="clear" w:color="auto" w:fill="DCFCE7"/>
          </w:tcPr>
          <w:p>
            <w:r/>
            <w:r>
              <w:rPr>
                <w:rFonts w:ascii="Times New Roman" w:hAnsi="Times New Roman"/>
                <w:b/>
                <w:sz w:val="20"/>
              </w:rPr>
              <w:t>Met</w:t>
            </w:r>
          </w:p>
        </w:tc>
      </w:tr>
    </w:tbl>
    <w:p/>
    <w:p>
      <w:pPr>
        <w:jc w:val="left"/>
      </w:pPr>
      <w:r>
        <w:rPr>
          <w:rFonts w:ascii="Times New Roman" w:hAnsi="Times New Roman"/>
          <w:b/>
          <w:sz w:val="28"/>
        </w:rPr>
        <w:t>How to finish the work</w:t>
      </w:r>
    </w:p>
    <w:p>
      <w:pPr>
        <w:jc w:val="left"/>
      </w:pPr>
      <w:r>
        <w:rPr>
          <w:rFonts w:ascii="Times New Roman" w:hAnsi="Times New Roman"/>
          <w:b w:val="0"/>
          <w:color w:val="6B7280"/>
          <w:sz w:val="20"/>
        </w:rPr>
        <w:t>These are the highest-priority items the automated revision could not fully resolve — the ones we'd tackle first if we had more iterations. They are NOT the only findings: the per-section table earlier in this report lists every issue the review flagged. Once you address the items below, most remaining findings tend to shrink or resolve themselves. Each item names where to look, what is missing, and a concrete instruction. The text is in the paper's language so you can paste new content directly.</w:t>
      </w:r>
    </w:p>
    <w:tbl>
      <w:tblPr>
        <w:tblW w:type="auto" w:w="0"/>
        <w:jc w:val="center"/>
        <w:tblLook w:firstColumn="1" w:firstRow="1" w:lastColumn="0" w:lastRow="0" w:noHBand="0" w:noVBand="1" w:val="04A0"/>
      </w:tblPr>
      <w:tblGrid>
        <w:gridCol w:w="1440"/>
        <w:gridCol w:w="1440"/>
        <w:gridCol w:w="1440"/>
        <w:gridCol w:w="1440"/>
        <w:gridCol w:w="1440"/>
        <w:gridCol w:w="1440"/>
      </w:tblGrid>
      <w:tr>
        <w:trPr>
          <w:tblHeader/>
          <w:cantSplit/>
        </w:trPr>
        <w:tc>
          <w:tcPr>
            <w:tcW w:type="dxa" w:w="1440"/>
            <w:shd w:val="clear" w:color="auto" w:fill="FF7A00"/>
          </w:tcPr>
          <w:p>
            <w:r/>
            <w:r>
              <w:rPr>
                <w:rFonts w:ascii="Times New Roman" w:hAnsi="Times New Roman"/>
                <w:b/>
                <w:sz w:val="20"/>
              </w:rPr>
              <w:t>Priority</w:t>
            </w:r>
          </w:p>
        </w:tc>
        <w:tc>
          <w:tcPr>
            <w:tcW w:type="dxa" w:w="1440"/>
            <w:shd w:val="clear" w:color="auto" w:fill="FF7A00"/>
          </w:tcPr>
          <w:p>
            <w:r/>
            <w:r>
              <w:rPr>
                <w:rFonts w:ascii="Times New Roman" w:hAnsi="Times New Roman"/>
                <w:b/>
                <w:sz w:val="20"/>
              </w:rPr>
              <w:t>Where</w:t>
            </w:r>
          </w:p>
        </w:tc>
        <w:tc>
          <w:tcPr>
            <w:tcW w:type="dxa" w:w="1440"/>
            <w:shd w:val="clear" w:color="auto" w:fill="FF7A00"/>
          </w:tcPr>
          <w:p>
            <w:r/>
            <w:r>
              <w:rPr>
                <w:rFonts w:ascii="Times New Roman" w:hAnsi="Times New Roman"/>
                <w:b/>
                <w:sz w:val="20"/>
              </w:rPr>
              <w:t>What is missing</w:t>
            </w:r>
          </w:p>
        </w:tc>
        <w:tc>
          <w:tcPr>
            <w:tcW w:type="dxa" w:w="1440"/>
            <w:shd w:val="clear" w:color="auto" w:fill="FF7A00"/>
          </w:tcPr>
          <w:p>
            <w:r/>
            <w:r>
              <w:rPr>
                <w:rFonts w:ascii="Times New Roman" w:hAnsi="Times New Roman"/>
                <w:b/>
                <w:sz w:val="20"/>
              </w:rPr>
              <w:t>How to fix</w:t>
            </w:r>
          </w:p>
        </w:tc>
        <w:tc>
          <w:tcPr>
            <w:tcW w:type="dxa" w:w="1440"/>
            <w:shd w:val="clear" w:color="auto" w:fill="FF7A00"/>
          </w:tcPr>
          <w:p>
            <w:r/>
            <w:r>
              <w:rPr>
                <w:rFonts w:ascii="Times New Roman" w:hAnsi="Times New Roman"/>
                <w:b/>
                <w:sz w:val="20"/>
              </w:rPr>
              <w:t>Search hint</w:t>
            </w:r>
          </w:p>
        </w:tc>
        <w:tc>
          <w:tcPr>
            <w:tcW w:type="dxa" w:w="1440"/>
            <w:shd w:val="clear" w:color="auto" w:fill="FF7A00"/>
          </w:tcPr>
          <w:p>
            <w:r/>
            <w:r>
              <w:rPr>
                <w:rFonts w:ascii="Times New Roman" w:hAnsi="Times New Roman"/>
                <w:b/>
                <w:sz w:val="20"/>
              </w:rPr>
              <w:t>Estimated time</w:t>
            </w:r>
          </w:p>
        </w:tc>
      </w:tr>
      <w:tr>
        <w:trPr>
          <w:cantSplit/>
        </w:trPr>
        <w:tc>
          <w:tcPr>
            <w:tcW w:type="dxa" w:w="1440"/>
            <w:shd w:val="clear" w:color="auto" w:fill="FEE2E2"/>
          </w:tcPr>
          <w:p>
            <w:r/>
            <w:r>
              <w:rPr>
                <w:rFonts w:ascii="Times New Roman" w:hAnsi="Times New Roman"/>
                <w:b/>
                <w:sz w:val="20"/>
              </w:rPr>
              <w:t>High</w:t>
            </w:r>
          </w:p>
        </w:tc>
        <w:tc>
          <w:tcPr>
            <w:tcW w:type="dxa" w:w="1440"/>
          </w:tcPr>
          <w:p>
            <w:r/>
            <w:r>
              <w:rPr>
                <w:rFonts w:ascii="Times New Roman" w:hAnsi="Times New Roman"/>
                <w:b w:val="0"/>
                <w:sz w:val="20"/>
              </w:rPr>
              <w:t>Results and Summary and Conclusions</w:t>
            </w:r>
          </w:p>
        </w:tc>
        <w:tc>
          <w:tcPr>
            <w:tcW w:type="dxa" w:w="1440"/>
          </w:tcPr>
          <w:p>
            <w:r/>
            <w:r>
              <w:rPr>
                <w:rFonts w:ascii="Times New Roman" w:hAnsi="Times New Roman"/>
                <w:b w:val="0"/>
                <w:sz w:val="20"/>
              </w:rPr>
              <w:t>The paper promises learning motivation, including intrinsic and extrinsic motivation, but only tests intrinsic motivation.</w:t>
            </w:r>
          </w:p>
        </w:tc>
        <w:tc>
          <w:tcPr>
            <w:tcW w:type="dxa" w:w="1440"/>
          </w:tcPr>
          <w:p>
            <w:r/>
            <w:r>
              <w:rPr>
                <w:rFonts w:ascii="Times New Roman" w:hAnsi="Times New Roman"/>
                <w:b w:val="0"/>
                <w:sz w:val="20"/>
              </w:rPr>
              <w:t>Add an extrinsic-motivation analysis, such as a Pearson correlation and regression/moderation model using the extrinsic AMS composite. If you do not want to test it, state clearly that extrinsic motivation is descriptive and revise the title/aim accordingly.</w:t>
            </w:r>
          </w:p>
        </w:tc>
        <w:tc>
          <w:tcPr>
            <w:tcW w:type="dxa" w:w="1440"/>
          </w:tcPr>
          <w:p>
            <w:r/>
            <w:r>
              <w:rPr>
                <w:rFonts w:ascii="Times New Roman" w:hAnsi="Times New Roman"/>
                <w:b w:val="0"/>
                <w:sz w:val="20"/>
              </w:rPr>
              <w:t>—</w:t>
            </w:r>
          </w:p>
        </w:tc>
        <w:tc>
          <w:tcPr>
            <w:tcW w:type="dxa" w:w="1440"/>
          </w:tcPr>
          <w:p>
            <w:r/>
            <w:r>
              <w:rPr>
                <w:rFonts w:ascii="Times New Roman" w:hAnsi="Times New Roman"/>
                <w:b w:val="0"/>
                <w:sz w:val="20"/>
              </w:rPr>
              <w:t>60 min</w:t>
            </w:r>
          </w:p>
        </w:tc>
      </w:tr>
      <w:tr>
        <w:trPr>
          <w:cantSplit/>
        </w:trPr>
        <w:tc>
          <w:tcPr>
            <w:tcW w:type="dxa" w:w="1440"/>
            <w:shd w:val="clear" w:color="auto" w:fill="FEE2E2"/>
          </w:tcPr>
          <w:p>
            <w:r/>
            <w:r>
              <w:rPr>
                <w:rFonts w:ascii="Times New Roman" w:hAnsi="Times New Roman"/>
                <w:b/>
                <w:sz w:val="20"/>
              </w:rPr>
              <w:t>High</w:t>
            </w:r>
          </w:p>
        </w:tc>
        <w:tc>
          <w:tcPr>
            <w:tcW w:type="dxa" w:w="1440"/>
          </w:tcPr>
          <w:p>
            <w:r/>
            <w:r>
              <w:rPr>
                <w:rFonts w:ascii="Times New Roman" w:hAnsi="Times New Roman"/>
                <w:b w:val="0"/>
                <w:sz w:val="20"/>
              </w:rPr>
              <w:t>Methodology — Population and</w:t>
            </w:r>
          </w:p>
        </w:tc>
        <w:tc>
          <w:tcPr>
            <w:tcW w:type="dxa" w:w="1440"/>
          </w:tcPr>
          <w:p>
            <w:r/>
            <w:r>
              <w:rPr>
                <w:rFonts w:ascii="Times New Roman" w:hAnsi="Times New Roman"/>
                <w:b w:val="0"/>
                <w:sz w:val="20"/>
              </w:rPr>
              <w:t>The methodology lacks inclusion/exclusion criteria and does not specify the study setting or exact data-collection period.</w:t>
            </w:r>
          </w:p>
        </w:tc>
        <w:tc>
          <w:tcPr>
            <w:tcW w:type="dxa" w:w="1440"/>
          </w:tcPr>
          <w:p>
            <w:r/>
            <w:r>
              <w:rPr>
                <w:rFonts w:ascii="Times New Roman" w:hAnsi="Times New Roman"/>
                <w:b w:val="0"/>
                <w:sz w:val="20"/>
              </w:rPr>
              <w:t>Add a short paragraph listing who could participate, who was excluded, the national/institutional context, and the month/year or dates of the four-week survey window.</w:t>
            </w:r>
          </w:p>
        </w:tc>
        <w:tc>
          <w:tcPr>
            <w:tcW w:type="dxa" w:w="1440"/>
          </w:tcPr>
          <w:p>
            <w:r/>
            <w:r>
              <w:rPr>
                <w:rFonts w:ascii="Times New Roman" w:hAnsi="Times New Roman"/>
                <w:b w:val="0"/>
                <w:sz w:val="20"/>
              </w:rPr>
              <w:t>—</w:t>
            </w:r>
          </w:p>
        </w:tc>
        <w:tc>
          <w:tcPr>
            <w:tcW w:type="dxa" w:w="1440"/>
          </w:tcPr>
          <w:p>
            <w:r/>
            <w:r>
              <w:rPr>
                <w:rFonts w:ascii="Times New Roman" w:hAnsi="Times New Roman"/>
                <w:b w:val="0"/>
                <w:sz w:val="20"/>
              </w:rPr>
              <w:t>35 min</w:t>
            </w:r>
          </w:p>
        </w:tc>
      </w:tr>
      <w:tr>
        <w:trPr>
          <w:cantSplit/>
        </w:trPr>
        <w:tc>
          <w:tcPr>
            <w:tcW w:type="dxa" w:w="1440"/>
            <w:shd w:val="clear" w:color="auto" w:fill="FEF3C7"/>
          </w:tcPr>
          <w:p>
            <w:r/>
            <w:r>
              <w:rPr>
                <w:rFonts w:ascii="Times New Roman" w:hAnsi="Times New Roman"/>
                <w:b/>
                <w:sz w:val="20"/>
              </w:rPr>
              <w:t>Medium</w:t>
            </w:r>
          </w:p>
        </w:tc>
        <w:tc>
          <w:tcPr>
            <w:tcW w:type="dxa" w:w="1440"/>
          </w:tcPr>
          <w:p>
            <w:r/>
            <w:r>
              <w:rPr>
                <w:rFonts w:ascii="Times New Roman" w:hAnsi="Times New Roman"/>
                <w:b w:val="0"/>
                <w:sz w:val="20"/>
              </w:rPr>
              <w:t>Results — Figure 1</w:t>
            </w:r>
          </w:p>
        </w:tc>
        <w:tc>
          <w:tcPr>
            <w:tcW w:type="dxa" w:w="1440"/>
          </w:tcPr>
          <w:p>
            <w:r/>
            <w:r>
              <w:rPr>
                <w:rFonts w:ascii="Times New Roman" w:hAnsi="Times New Roman"/>
                <w:b w:val="0"/>
                <w:sz w:val="20"/>
              </w:rPr>
              <w:t>Figure 1 is described as a scatterplot, but the embedded chart is a bar chart of banded means.</w:t>
            </w:r>
          </w:p>
        </w:tc>
        <w:tc>
          <w:tcPr>
            <w:tcW w:type="dxa" w:w="1440"/>
          </w:tcPr>
          <w:p>
            <w:r/>
            <w:r>
              <w:rPr>
                <w:rFonts w:ascii="Times New Roman" w:hAnsi="Times New Roman"/>
                <w:b w:val="0"/>
                <w:sz w:val="20"/>
              </w:rPr>
              <w:t>Either replace the chart with a true scatterplot of AI-tool use frequency against intrinsic motivation or relabel the figure as “Mean intrinsic motivation by AI-tool use frequency band”.</w:t>
            </w:r>
          </w:p>
        </w:tc>
        <w:tc>
          <w:tcPr>
            <w:tcW w:type="dxa" w:w="1440"/>
          </w:tcPr>
          <w:p>
            <w:r/>
            <w:r>
              <w:rPr>
                <w:rFonts w:ascii="Times New Roman" w:hAnsi="Times New Roman"/>
                <w:b w:val="0"/>
                <w:sz w:val="20"/>
              </w:rPr>
              <w:t>—</w:t>
            </w:r>
          </w:p>
        </w:tc>
        <w:tc>
          <w:tcPr>
            <w:tcW w:type="dxa" w:w="1440"/>
          </w:tcPr>
          <w:p>
            <w:r/>
            <w:r>
              <w:rPr>
                <w:rFonts w:ascii="Times New Roman" w:hAnsi="Times New Roman"/>
                <w:b w:val="0"/>
                <w:sz w:val="20"/>
              </w:rPr>
              <w:t>20 min</w:t>
            </w:r>
          </w:p>
        </w:tc>
      </w:tr>
      <w:tr>
        <w:trPr>
          <w:cantSplit/>
        </w:trPr>
        <w:tc>
          <w:tcPr>
            <w:tcW w:type="dxa" w:w="1440"/>
            <w:shd w:val="clear" w:color="auto" w:fill="FEE2E2"/>
          </w:tcPr>
          <w:p>
            <w:r/>
            <w:r>
              <w:rPr>
                <w:rFonts w:ascii="Times New Roman" w:hAnsi="Times New Roman"/>
                <w:b/>
                <w:sz w:val="20"/>
              </w:rPr>
              <w:t>High</w:t>
            </w:r>
          </w:p>
        </w:tc>
        <w:tc>
          <w:tcPr>
            <w:tcW w:type="dxa" w:w="1440"/>
          </w:tcPr>
          <w:p>
            <w:r/>
            <w:r>
              <w:rPr>
                <w:rFonts w:ascii="Times New Roman" w:hAnsi="Times New Roman"/>
                <w:b w:val="0"/>
                <w:sz w:val="20"/>
              </w:rPr>
              <w:t>Discussion — Interpretation of Key Findings</w:t>
            </w:r>
          </w:p>
        </w:tc>
        <w:tc>
          <w:tcPr>
            <w:tcW w:type="dxa" w:w="1440"/>
          </w:tcPr>
          <w:p>
            <w:r/>
            <w:r>
              <w:rPr>
                <w:rFonts w:ascii="Times New Roman" w:hAnsi="Times New Roman"/>
                <w:b w:val="0"/>
                <w:sz w:val="20"/>
              </w:rPr>
              <w:t>The discussion overstates the H1 analysis by saying the positive association came from regression controlling for covariates.</w:t>
            </w:r>
          </w:p>
        </w:tc>
        <w:tc>
          <w:tcPr>
            <w:tcW w:type="dxa" w:w="1440"/>
          </w:tcPr>
          <w:p>
            <w:r/>
            <w:r>
              <w:rPr>
                <w:rFonts w:ascii="Times New Roman" w:hAnsi="Times New Roman"/>
                <w:b w:val="0"/>
                <w:sz w:val="20"/>
              </w:rPr>
              <w:t>Revise the sentence to match the Results: H1 was supported by Pearson correlation, while covariate-adjusted moderation was tested under H2. Use “associated with” rather than causal or strong predictive wording.</w:t>
            </w:r>
          </w:p>
        </w:tc>
        <w:tc>
          <w:tcPr>
            <w:tcW w:type="dxa" w:w="1440"/>
          </w:tcPr>
          <w:p>
            <w:r/>
            <w:r>
              <w:rPr>
                <w:rFonts w:ascii="Times New Roman" w:hAnsi="Times New Roman"/>
                <w:b w:val="0"/>
                <w:sz w:val="20"/>
              </w:rPr>
              <w:t>—</w:t>
            </w:r>
          </w:p>
        </w:tc>
        <w:tc>
          <w:tcPr>
            <w:tcW w:type="dxa" w:w="1440"/>
          </w:tcPr>
          <w:p>
            <w:r/>
            <w:r>
              <w:rPr>
                <w:rFonts w:ascii="Times New Roman" w:hAnsi="Times New Roman"/>
                <w:b w:val="0"/>
                <w:sz w:val="20"/>
              </w:rPr>
              <w:t>25 min</w:t>
            </w:r>
          </w:p>
        </w:tc>
      </w:tr>
      <w:tr>
        <w:trPr>
          <w:cantSplit/>
        </w:trPr>
        <w:tc>
          <w:tcPr>
            <w:tcW w:type="dxa" w:w="1440"/>
            <w:shd w:val="clear" w:color="auto" w:fill="FEF3C7"/>
          </w:tcPr>
          <w:p>
            <w:r/>
            <w:r>
              <w:rPr>
                <w:rFonts w:ascii="Times New Roman" w:hAnsi="Times New Roman"/>
                <w:b/>
                <w:sz w:val="20"/>
              </w:rPr>
              <w:t>Medium</w:t>
            </w:r>
          </w:p>
        </w:tc>
        <w:tc>
          <w:tcPr>
            <w:tcW w:type="dxa" w:w="1440"/>
          </w:tcPr>
          <w:p>
            <w:r/>
            <w:r>
              <w:rPr>
                <w:rFonts w:ascii="Times New Roman" w:hAnsi="Times New Roman"/>
                <w:b w:val="0"/>
                <w:sz w:val="20"/>
              </w:rPr>
              <w:t>Planned analysis vs. sample size</w:t>
            </w:r>
          </w:p>
        </w:tc>
        <w:tc>
          <w:tcPr>
            <w:tcW w:type="dxa" w:w="1440"/>
          </w:tcPr>
          <w:p>
            <w:r/>
            <w:r>
              <w:rPr>
                <w:rFonts w:ascii="Times New Roman" w:hAnsi="Times New Roman"/>
                <w:b w:val="0"/>
                <w:sz w:val="20"/>
              </w:rPr>
              <w:t>The most demanding analysis in your plan (moderation analysis (Hayes PROCESS)) usually needs about N ≈ 200 for adequate statistical power, but the sample-size approach in your plan implies only about N ≈ 30. The work demonstrates the analysis exactly as you requested, but in a real study at that sample size it would be underpowered, and a demanding reviewer would note it.</w:t>
            </w:r>
          </w:p>
        </w:tc>
        <w:tc>
          <w:tcPr>
            <w:tcW w:type="dxa" w:w="1440"/>
          </w:tcPr>
          <w:p>
            <w:r/>
            <w:r>
              <w:rPr>
                <w:rFonts w:ascii="Times New Roman" w:hAnsi="Times New Roman"/>
                <w:b w:val="0"/>
                <w:sz w:val="20"/>
              </w:rPr>
              <w:t>Plan for a larger real sample (about N ≈ 200 for this analysis), or choose a simpler analysis suited to your sample size (e.g. a bivariate correlation or a t-test instead of a moderation / multivariate regression). If you keep both as they are, state the limited power as an explicit limitation and frame the finding as exploratory.</w:t>
            </w:r>
          </w:p>
        </w:tc>
        <w:tc>
          <w:tcPr>
            <w:tcW w:type="dxa" w:w="1440"/>
          </w:tcPr>
          <w:p>
            <w:r/>
            <w:r>
              <w:rPr>
                <w:rFonts w:ascii="Times New Roman" w:hAnsi="Times New Roman"/>
                <w:b w:val="0"/>
                <w:sz w:val="20"/>
              </w:rPr>
              <w:t>—</w:t>
            </w:r>
          </w:p>
        </w:tc>
        <w:tc>
          <w:tcPr>
            <w:tcW w:type="dxa" w:w="1440"/>
          </w:tcPr>
          <w:p>
            <w:r/>
            <w:r>
              <w:rPr>
                <w:rFonts w:ascii="Times New Roman" w:hAnsi="Times New Roman"/>
                <w:b w:val="0"/>
                <w:sz w:val="20"/>
              </w:rPr>
              <w:t>20 min</w:t>
            </w:r>
          </w:p>
        </w:tc>
      </w:tr>
      <w:tr>
        <w:trPr>
          <w:cantSplit/>
        </w:trPr>
        <w:tc>
          <w:tcPr>
            <w:tcW w:type="dxa" w:w="1440"/>
            <w:shd w:val="clear" w:color="auto" w:fill="FEE2E2"/>
          </w:tcPr>
          <w:p>
            <w:r/>
            <w:r>
              <w:rPr>
                <w:rFonts w:ascii="Times New Roman" w:hAnsi="Times New Roman"/>
                <w:b/>
                <w:sz w:val="20"/>
              </w:rPr>
              <w:t>High</w:t>
            </w:r>
          </w:p>
        </w:tc>
        <w:tc>
          <w:tcPr>
            <w:tcW w:type="dxa" w:w="1440"/>
          </w:tcPr>
          <w:p>
            <w:r/>
            <w:r>
              <w:rPr>
                <w:rFonts w:ascii="Times New Roman" w:hAnsi="Times New Roman"/>
                <w:b w:val="0"/>
                <w:sz w:val="20"/>
              </w:rPr>
              <w:t>Your stated goal vs. what is analysed</w:t>
            </w:r>
          </w:p>
        </w:tc>
        <w:tc>
          <w:tcPr>
            <w:tcW w:type="dxa" w:w="1440"/>
          </w:tcPr>
          <w:p>
            <w:r/>
            <w:r>
              <w:rPr>
                <w:rFonts w:ascii="Times New Roman" w:hAnsi="Times New Roman"/>
                <w:b w:val="0"/>
                <w:sz w:val="20"/>
              </w:rPr>
              <w:t>Your work goal / variables name 'extrinsic', but no hypothesis covers it, so it is described at most descriptively and never actually analysed. The delivered scope is narrower than what you asked for.</w:t>
            </w:r>
          </w:p>
        </w:tc>
        <w:tc>
          <w:tcPr>
            <w:tcW w:type="dxa" w:w="1440"/>
          </w:tcPr>
          <w:p>
            <w:r/>
            <w:r>
              <w:rPr>
                <w:rFonts w:ascii="Times New Roman" w:hAnsi="Times New Roman"/>
                <w:b w:val="0"/>
                <w:sz w:val="20"/>
              </w:rPr>
              <w:t>Either add a hypothesis and analysis that test 'extrinsic', or narrow the goal/title and state explicitly that 'extrinsic' is reported for context only — so the work matches the scope you commissioned.</w:t>
            </w:r>
          </w:p>
        </w:tc>
        <w:tc>
          <w:tcPr>
            <w:tcW w:type="dxa" w:w="1440"/>
          </w:tcPr>
          <w:p>
            <w:r/>
            <w:r>
              <w:rPr>
                <w:rFonts w:ascii="Times New Roman" w:hAnsi="Times New Roman"/>
                <w:b w:val="0"/>
                <w:sz w:val="20"/>
              </w:rPr>
              <w:t>—</w:t>
            </w:r>
          </w:p>
        </w:tc>
        <w:tc>
          <w:tcPr>
            <w:tcW w:type="dxa" w:w="1440"/>
          </w:tcPr>
          <w:p>
            <w:r/>
            <w:r>
              <w:rPr>
                <w:rFonts w:ascii="Times New Roman" w:hAnsi="Times New Roman"/>
                <w:b w:val="0"/>
                <w:sz w:val="20"/>
              </w:rPr>
              <w:t>25 min</w:t>
            </w:r>
          </w:p>
        </w:tc>
      </w:tr>
      <w:tr>
        <w:trPr>
          <w:cantSplit/>
        </w:trPr>
        <w:tc>
          <w:tcPr>
            <w:tcW w:type="dxa" w:w="1440"/>
            <w:shd w:val="clear" w:color="auto" w:fill="FEE2E2"/>
          </w:tcPr>
          <w:p>
            <w:r/>
            <w:r>
              <w:rPr>
                <w:rFonts w:ascii="Times New Roman" w:hAnsi="Times New Roman"/>
                <w:b/>
                <w:sz w:val="20"/>
              </w:rPr>
              <w:t>High</w:t>
            </w:r>
          </w:p>
        </w:tc>
        <w:tc>
          <w:tcPr>
            <w:tcW w:type="dxa" w:w="1440"/>
          </w:tcPr>
          <w:p>
            <w:r/>
            <w:r>
              <w:rPr>
                <w:rFonts w:ascii="Times New Roman" w:hAnsi="Times New Roman"/>
                <w:b w:val="0"/>
                <w:sz w:val="20"/>
              </w:rPr>
              <w:t>A control variable listed inconsistently</w:t>
            </w:r>
          </w:p>
        </w:tc>
        <w:tc>
          <w:tcPr>
            <w:tcW w:type="dxa" w:w="1440"/>
          </w:tcPr>
          <w:p>
            <w:r/>
            <w:r>
              <w:rPr>
                <w:rFonts w:ascii="Times New Roman" w:hAnsi="Times New Roman"/>
                <w:b w:val="0"/>
                <w:sz w:val="20"/>
              </w:rPr>
              <w:t>Your control variable Year of study is named in some statements of the analysis but dropped from others (e.g. one regression lists it among the controls and another omits it). A reviewer reads this as a different model being reported in different places.</w:t>
            </w:r>
          </w:p>
        </w:tc>
        <w:tc>
          <w:tcPr>
            <w:tcW w:type="dxa" w:w="1440"/>
          </w:tcPr>
          <w:p>
            <w:r/>
            <w:r>
              <w:rPr>
                <w:rFonts w:ascii="Times New Roman" w:hAnsi="Times New Roman"/>
                <w:b w:val="0"/>
                <w:sz w:val="20"/>
              </w:rPr>
              <w:t>Decide whether Year of study is part of the control set, then list exactly the same controls everywhere the model is described and reported — methodology, every regression in the results, and the tables.</w:t>
            </w:r>
          </w:p>
        </w:tc>
        <w:tc>
          <w:tcPr>
            <w:tcW w:type="dxa" w:w="1440"/>
          </w:tcPr>
          <w:p>
            <w:r/>
            <w:r>
              <w:rPr>
                <w:rFonts w:ascii="Times New Roman" w:hAnsi="Times New Roman"/>
                <w:b w:val="0"/>
                <w:sz w:val="20"/>
              </w:rPr>
              <w:t>Year of study</w:t>
            </w:r>
          </w:p>
        </w:tc>
        <w:tc>
          <w:tcPr>
            <w:tcW w:type="dxa" w:w="1440"/>
          </w:tcPr>
          <w:p>
            <w:r/>
            <w:r>
              <w:rPr>
                <w:rFonts w:ascii="Times New Roman" w:hAnsi="Times New Roman"/>
                <w:b w:val="0"/>
                <w:sz w:val="20"/>
              </w:rPr>
              <w:t>15 min</w:t>
            </w:r>
          </w:p>
        </w:tc>
      </w:tr>
      <w:tr>
        <w:trPr>
          <w:cantSplit/>
        </w:trPr>
        <w:tc>
          <w:tcPr>
            <w:tcW w:type="dxa" w:w="1440"/>
            <w:shd w:val="clear" w:color="auto" w:fill="FEE2E2"/>
          </w:tcPr>
          <w:p>
            <w:r/>
            <w:r>
              <w:rPr>
                <w:rFonts w:ascii="Times New Roman" w:hAnsi="Times New Roman"/>
                <w:b/>
                <w:sz w:val="20"/>
              </w:rPr>
              <w:t>High</w:t>
            </w:r>
          </w:p>
        </w:tc>
        <w:tc>
          <w:tcPr>
            <w:tcW w:type="dxa" w:w="1440"/>
          </w:tcPr>
          <w:p>
            <w:r/>
            <w:r>
              <w:rPr>
                <w:rFonts w:ascii="Times New Roman" w:hAnsi="Times New Roman"/>
                <w:b w:val="0"/>
                <w:sz w:val="20"/>
              </w:rPr>
              <w:t>Order requirements</w:t>
            </w:r>
          </w:p>
        </w:tc>
        <w:tc>
          <w:tcPr>
            <w:tcW w:type="dxa" w:w="1440"/>
          </w:tcPr>
          <w:p>
            <w:r/>
            <w:r>
              <w:rPr>
                <w:rFonts w:ascii="Times New Roman" w:hAnsi="Times New Roman"/>
                <w:b w:val="0"/>
                <w:sz w:val="20"/>
              </w:rPr>
              <w:t>9 of 18 requested sources are cited in the paper. Fewer sources than requested were woven into the text; the verified source pool holds more that can be cited where genuinely relevant.</w:t>
            </w:r>
          </w:p>
        </w:tc>
        <w:tc>
          <w:tcPr>
            <w:tcW w:type="dxa" w:w="1440"/>
          </w:tcPr>
          <w:p>
            <w:r/>
            <w:r>
              <w:rPr>
                <w:rFonts w:ascii="Times New Roman" w:hAnsi="Times New Roman"/>
                <w:b w:val="0"/>
                <w:sz w:val="20"/>
              </w:rPr>
              <w:t>Cite at least 9 more of the verified sources in the body, or add sources, to reach the requested count.</w:t>
            </w:r>
          </w:p>
        </w:tc>
        <w:tc>
          <w:tcPr>
            <w:tcW w:type="dxa" w:w="1440"/>
          </w:tcPr>
          <w:p>
            <w:r/>
            <w:r>
              <w:rPr>
                <w:rFonts w:ascii="Times New Roman" w:hAnsi="Times New Roman"/>
                <w:b w:val="0"/>
                <w:sz w:val="20"/>
              </w:rPr>
              <w:t>—</w:t>
            </w:r>
          </w:p>
        </w:tc>
        <w:tc>
          <w:tcPr>
            <w:tcW w:type="dxa" w:w="1440"/>
          </w:tcPr>
          <w:p>
            <w:r/>
            <w:r>
              <w:rPr>
                <w:rFonts w:ascii="Times New Roman" w:hAnsi="Times New Roman"/>
                <w:b w:val="0"/>
                <w:sz w:val="20"/>
              </w:rPr>
              <w:t>30 min</w:t>
            </w:r>
          </w:p>
        </w:tc>
      </w:tr>
    </w:tbl>
    <w:p/>
    <w:p>
      <w:pPr>
        <w:pStyle w:val="Heading1"/>
        <w:pBdr>
          <w:bottom w:val="single" w:sz="18" w:space="4" w:color="E06D00"/>
        </w:pBdr>
      </w:pPr>
      <w:r>
        <w:t>Before You Submit</w:t>
      </w:r>
    </w:p>
    <w:p>
      <w:pPr>
        <w:jc w:val="left"/>
      </w:pPr>
      <w:r>
        <w:rPr>
          <w:rFonts w:ascii="Times New Roman" w:hAnsi="Times New Roman"/>
          <w:b w:val="0"/>
          <w:sz w:val="22"/>
        </w:rPr>
        <w:t>A short checklist to finish the work to a submission-ready standard:</w:t>
      </w:r>
    </w:p>
    <w:p>
      <w:pPr>
        <w:jc w:val="left"/>
      </w:pPr>
      <w:r>
        <w:rPr>
          <w:rFonts w:ascii="Times New Roman" w:hAnsi="Times New Roman"/>
          <w:b w:val="0"/>
          <w:sz w:val="22"/>
        </w:rPr>
        <w:t>1. Review every in-text citation and confirm the source supports the claim beside it.</w:t>
      </w:r>
    </w:p>
    <w:p>
      <w:pPr>
        <w:jc w:val="left"/>
      </w:pPr>
      <w:r>
        <w:rPr>
          <w:rFonts w:ascii="Times New Roman" w:hAnsi="Times New Roman"/>
          <w:b w:val="0"/>
          <w:sz w:val="22"/>
        </w:rPr>
        <w:t>2. Address the higher-priority items in the quality review above.</w:t>
      </w:r>
    </w:p>
    <w:p>
      <w:pPr>
        <w:jc w:val="left"/>
      </w:pPr>
      <w:r>
        <w:rPr>
          <w:rFonts w:ascii="Times New Roman" w:hAnsi="Times New Roman"/>
          <w:b w:val="0"/>
          <w:sz w:val="22"/>
        </w:rPr>
        <w:t>3. Replace or strengthen any source flagged for review in the audit.</w:t>
      </w:r>
    </w:p>
    <w:p>
      <w:pPr>
        <w:jc w:val="left"/>
      </w:pPr>
      <w:r>
        <w:rPr>
          <w:rFonts w:ascii="Times New Roman" w:hAnsi="Times New Roman"/>
          <w:b w:val="0"/>
          <w:sz w:val="22"/>
        </w:rPr>
        <w:t>4. Read the most relevant sources yourself so you can defend the argument.</w:t>
      </w:r>
    </w:p>
    <w:p/>
    <w:p>
      <w:pPr>
        <w:jc w:val="left"/>
      </w:pPr>
      <w:r>
        <w:rPr>
          <w:rFonts w:ascii="Times New Roman" w:hAnsi="Times New Roman"/>
          <w:b w:val="0"/>
          <w:color w:val="6B7280"/>
          <w:sz w:val="20"/>
        </w:rPr>
        <w:t>TEXIO verifies that sources exist and reports what we could assess. Final responsibility for citation accuracy and academic integrity rests with you — please review the work before submitting it.</w:t>
      </w:r>
    </w:p>
    <w:p/>
    <w:p>
      <w:pPr>
        <w:pStyle w:val="Heading1"/>
        <w:pBdr>
          <w:bottom w:val="single" w:sz="18" w:space="4" w:color="E06D00"/>
        </w:pBdr>
      </w:pPr>
      <w:r>
        <w:t>Source Pool — Every Source We Scanned</w:t>
      </w:r>
    </w:p>
    <w:p>
      <w:pPr>
        <w:jc w:val="left"/>
      </w:pPr>
      <w:r>
        <w:rPr>
          <w:rFonts w:ascii="Times New Roman" w:hAnsi="Times New Roman"/>
          <w:b w:val="0"/>
          <w:color w:val="6B7280"/>
          <w:sz w:val="20"/>
        </w:rPr>
        <w:t>Full transparency on the search behind your paper: every source we found, grouped by what happened to it. Use it to decide whether to add, swap, or read further — the relevant ones we did not use are a ready shortlist.</w:t>
      </w:r>
    </w:p>
    <w:p>
      <w:pPr>
        <w:jc w:val="left"/>
      </w:pPr>
      <w:r>
        <w:rPr>
          <w:rFonts w:ascii="Times New Roman" w:hAnsi="Times New Roman"/>
          <w:b/>
          <w:sz w:val="22"/>
        </w:rPr>
        <w:t>Included in your paper</w:t>
      </w:r>
    </w:p>
    <w:tbl>
      <w:tblPr>
        <w:tblStyle w:val="TableGrid"/>
        <w:tblW w:type="auto" w:w="0"/>
        <w:jc w:val="center"/>
        <w:tblLook w:firstColumn="1" w:firstRow="1" w:lastColumn="0" w:lastRow="0" w:noHBand="0" w:noVBand="1" w:val="04A0"/>
        <w:tblBorders>
          <w:top w:val="single" w:sz="4" w:space="0" w:color="E06D00"/>
          <w:left w:val="single" w:sz="4" w:space="0" w:color="E06D00"/>
          <w:bottom w:val="single" w:sz="4" w:space="0" w:color="E06D00"/>
          <w:right w:val="single" w:sz="4" w:space="0" w:color="E06D00"/>
          <w:insideH w:val="single" w:sz="4" w:space="0" w:color="FFE8CC"/>
          <w:insideV w:val="single" w:sz="4" w:space="0" w:color="FFE8CC"/>
        </w:tblBorders>
      </w:tblPr>
      <w:tblGrid>
        <w:gridCol w:w="2160"/>
        <w:gridCol w:w="2160"/>
        <w:gridCol w:w="2160"/>
        <w:gridCol w:w="2160"/>
      </w:tblGrid>
      <w:tr>
        <w:trPr>
          <w:tblHeader/>
          <w:cantSplit/>
        </w:trPr>
        <w:tc>
          <w:tcPr>
            <w:tcW w:type="dxa" w:w="4176"/>
            <w:shd w:val="clear" w:color="auto" w:fill="FF7A00"/>
          </w:tcPr>
          <w:p>
            <w:pPr>
              <w:bidi w:val="0"/>
              <w:jc w:val="start"/>
            </w:pPr>
            <w:r/>
            <w:r>
              <w:rPr>
                <w:b/>
                <w:color w:val="FFFFFF"/>
                <w:sz w:val="18"/>
              </w:rPr>
              <w:t>Source</w:t>
            </w:r>
          </w:p>
        </w:tc>
        <w:tc>
          <w:tcPr>
            <w:tcW w:type="dxa" w:w="2016"/>
            <w:shd w:val="clear" w:color="auto" w:fill="FF7A00"/>
          </w:tcPr>
          <w:p>
            <w:pPr>
              <w:bidi w:val="0"/>
              <w:jc w:val="start"/>
            </w:pPr>
            <w:r/>
            <w:r>
              <w:rPr>
                <w:b/>
                <w:color w:val="FFFFFF"/>
                <w:sz w:val="18"/>
              </w:rPr>
              <w:t>DOI</w:t>
            </w:r>
          </w:p>
        </w:tc>
        <w:tc>
          <w:tcPr>
            <w:tcW w:type="dxa" w:w="1728"/>
            <w:shd w:val="clear" w:color="auto" w:fill="FF7A00"/>
          </w:tcPr>
          <w:p>
            <w:pPr>
              <w:bidi w:val="0"/>
              <w:jc w:val="start"/>
            </w:pPr>
            <w:r/>
            <w:r>
              <w:rPr>
                <w:b/>
                <w:color w:val="FFFFFF"/>
                <w:sz w:val="18"/>
              </w:rPr>
              <w:t>Found via</w:t>
            </w:r>
          </w:p>
        </w:tc>
        <w:tc>
          <w:tcPr>
            <w:tcW w:type="dxa" w:w="2592"/>
            <w:shd w:val="clear" w:color="auto" w:fill="FF7A00"/>
          </w:tcPr>
          <w:p>
            <w:pPr>
              <w:bidi w:val="0"/>
              <w:jc w:val="start"/>
            </w:pPr>
            <w:r/>
            <w:r>
              <w:rPr>
                <w:b/>
                <w:color w:val="FFFFFF"/>
                <w:sz w:val="18"/>
              </w:rPr>
              <w:t>Why</w:t>
            </w:r>
          </w:p>
        </w:tc>
      </w:tr>
      <w:tr>
        <w:trPr>
          <w:cantSplit/>
        </w:trPr>
        <w:tc>
          <w:tcPr>
            <w:tcW w:type="dxa" w:w="4176"/>
          </w:tcPr>
          <w:p>
            <w:pPr>
              <w:bidi w:val="0"/>
              <w:jc w:val="start"/>
            </w:pPr>
            <w:r/>
            <w:r>
              <w:rPr>
                <w:sz w:val="18"/>
              </w:rPr>
              <w:t>The role of AI tools on EFL students’ motivation, self-efficacy, and anxiety: Through the lens of control-value theory — Shao — (2025)</w:t>
            </w:r>
          </w:p>
        </w:tc>
        <w:tc>
          <w:tcPr>
            <w:tcW w:type="dxa" w:w="2016"/>
          </w:tcPr>
          <w:p>
            <w:pPr>
              <w:bidi w:val="0"/>
              <w:jc w:val="start"/>
            </w:pPr>
            <w:r/>
            <w:r>
              <w:rPr>
                <w:sz w:val="18"/>
              </w:rPr>
              <w:t>10.1016/j.lmot.2025.102154</w:t>
            </w:r>
          </w:p>
        </w:tc>
        <w:tc>
          <w:tcPr>
            <w:tcW w:type="dxa" w:w="1728"/>
          </w:tcPr>
          <w:p>
            <w:pPr>
              <w:bidi w:val="0"/>
              <w:jc w:val="start"/>
            </w:pPr>
            <w:r/>
            <w:r>
              <w:rPr>
                <w:sz w:val="18"/>
              </w:rPr>
              <w:t>Focused search</w:t>
            </w:r>
          </w:p>
        </w:tc>
        <w:tc>
          <w:tcPr>
            <w:tcW w:type="dxa" w:w="2592"/>
          </w:tcPr>
          <w:p>
            <w:pPr>
              <w:bidi w:val="0"/>
              <w:jc w:val="start"/>
            </w:pPr>
            <w:r/>
            <w:r>
              <w:rPr>
                <w:sz w:val="18"/>
              </w:rPr>
              <w:t>Cited in the paper</w:t>
            </w:r>
          </w:p>
        </w:tc>
      </w:tr>
      <w:tr>
        <w:trPr>
          <w:cantSplit/>
        </w:trPr>
        <w:tc>
          <w:tcPr>
            <w:tcW w:type="dxa" w:w="4176"/>
            <w:shd w:val="clear" w:color="auto" w:fill="FFF5EB"/>
          </w:tcPr>
          <w:p>
            <w:pPr>
              <w:bidi w:val="0"/>
              <w:jc w:val="start"/>
            </w:pPr>
            <w:r/>
            <w:r>
              <w:rPr>
                <w:sz w:val="18"/>
              </w:rPr>
              <w:t>An Empirical Study of AI-Generated Text Detection Tools — (2023)</w:t>
            </w:r>
          </w:p>
        </w:tc>
        <w:tc>
          <w:tcPr>
            <w:tcW w:type="dxa" w:w="2016"/>
            <w:shd w:val="clear" w:color="auto" w:fill="FFF5EB"/>
          </w:tcPr>
          <w:p>
            <w:pPr>
              <w:bidi w:val="0"/>
              <w:jc w:val="start"/>
            </w:pPr>
            <w:r/>
            <w:r>
              <w:rPr>
                <w:sz w:val="18"/>
              </w:rPr>
              <w:t>10.33140/amlai.04.02.03</w:t>
            </w:r>
          </w:p>
        </w:tc>
        <w:tc>
          <w:tcPr>
            <w:tcW w:type="dxa" w:w="1728"/>
            <w:shd w:val="clear" w:color="auto" w:fill="FFF5EB"/>
          </w:tcPr>
          <w:p>
            <w:pPr>
              <w:bidi w:val="0"/>
              <w:jc w:val="start"/>
            </w:pPr>
            <w:r/>
            <w:r>
              <w:rPr>
                <w:sz w:val="18"/>
              </w:rPr>
              <w:t>Focused search</w:t>
            </w:r>
          </w:p>
        </w:tc>
        <w:tc>
          <w:tcPr>
            <w:tcW w:type="dxa" w:w="2592"/>
            <w:shd w:val="clear" w:color="auto" w:fill="FFF5EB"/>
          </w:tcPr>
          <w:p>
            <w:pPr>
              <w:bidi w:val="0"/>
              <w:jc w:val="start"/>
            </w:pPr>
            <w:r/>
            <w:r>
              <w:rPr>
                <w:sz w:val="18"/>
              </w:rPr>
              <w:t>Cited in the paper</w:t>
            </w:r>
          </w:p>
        </w:tc>
      </w:tr>
      <w:tr>
        <w:trPr>
          <w:cantSplit/>
        </w:trPr>
        <w:tc>
          <w:tcPr>
            <w:tcW w:type="dxa" w:w="4176"/>
          </w:tcPr>
          <w:p>
            <w:pPr>
              <w:bidi w:val="0"/>
              <w:jc w:val="start"/>
            </w:pPr>
            <w:r/>
            <w:r>
              <w:rPr>
                <w:sz w:val="18"/>
              </w:rPr>
              <w:t>Examining students' perspectives on the use of artificial intelligence tools in higher education: A case study on AI tools of graphic design — Alsswey — (2025)</w:t>
            </w:r>
          </w:p>
        </w:tc>
        <w:tc>
          <w:tcPr>
            <w:tcW w:type="dxa" w:w="2016"/>
          </w:tcPr>
          <w:p>
            <w:pPr>
              <w:bidi w:val="0"/>
              <w:jc w:val="start"/>
            </w:pPr>
            <w:r/>
            <w:r>
              <w:rPr>
                <w:sz w:val="18"/>
              </w:rPr>
              <w:t>10.1016/j.actpsy.2025.105190</w:t>
            </w:r>
          </w:p>
        </w:tc>
        <w:tc>
          <w:tcPr>
            <w:tcW w:type="dxa" w:w="1728"/>
          </w:tcPr>
          <w:p>
            <w:pPr>
              <w:bidi w:val="0"/>
              <w:jc w:val="start"/>
            </w:pPr>
            <w:r/>
            <w:r>
              <w:rPr>
                <w:sz w:val="18"/>
              </w:rPr>
              <w:t>Focused search</w:t>
            </w:r>
          </w:p>
        </w:tc>
        <w:tc>
          <w:tcPr>
            <w:tcW w:type="dxa" w:w="2592"/>
          </w:tcPr>
          <w:p>
            <w:pPr>
              <w:bidi w:val="0"/>
              <w:jc w:val="start"/>
            </w:pPr>
            <w:r/>
            <w:r>
              <w:rPr>
                <w:sz w:val="18"/>
              </w:rPr>
              <w:t>Cited in the paper</w:t>
            </w:r>
          </w:p>
        </w:tc>
      </w:tr>
      <w:tr>
        <w:trPr>
          <w:cantSplit/>
        </w:trPr>
        <w:tc>
          <w:tcPr>
            <w:tcW w:type="dxa" w:w="4176"/>
            <w:shd w:val="clear" w:color="auto" w:fill="FFF5EB"/>
          </w:tcPr>
          <w:p>
            <w:pPr>
              <w:bidi w:val="0"/>
              <w:jc w:val="start"/>
            </w:pPr>
            <w:r/>
            <w:r>
              <w:rPr>
                <w:sz w:val="18"/>
              </w:rPr>
              <w:t>Revolutionizing Learning: An Exploratory Study on The Impact of  Technology-Enhanced Learning Using Digital Learning Platforms and  AI Tools on The Study Habits of University Students Through Focus  Group Discussions — Khanduri et al. — (2023)</w:t>
            </w:r>
          </w:p>
        </w:tc>
        <w:tc>
          <w:tcPr>
            <w:tcW w:type="dxa" w:w="2016"/>
            <w:shd w:val="clear" w:color="auto" w:fill="FFF5EB"/>
          </w:tcPr>
          <w:p>
            <w:pPr>
              <w:bidi w:val="0"/>
              <w:jc w:val="start"/>
            </w:pPr>
            <w:r/>
            <w:r>
              <w:rPr>
                <w:sz w:val="18"/>
              </w:rPr>
              <w:t>10.55248/gengpi.4.623.44407</w:t>
            </w:r>
          </w:p>
        </w:tc>
        <w:tc>
          <w:tcPr>
            <w:tcW w:type="dxa" w:w="1728"/>
            <w:shd w:val="clear" w:color="auto" w:fill="FFF5EB"/>
          </w:tcPr>
          <w:p>
            <w:pPr>
              <w:bidi w:val="0"/>
              <w:jc w:val="start"/>
            </w:pPr>
            <w:r/>
            <w:r>
              <w:rPr>
                <w:sz w:val="18"/>
              </w:rPr>
              <w:t>Focused search</w:t>
            </w:r>
          </w:p>
        </w:tc>
        <w:tc>
          <w:tcPr>
            <w:tcW w:type="dxa" w:w="2592"/>
            <w:shd w:val="clear" w:color="auto" w:fill="FFF5EB"/>
          </w:tcPr>
          <w:p>
            <w:pPr>
              <w:bidi w:val="0"/>
              <w:jc w:val="start"/>
            </w:pPr>
            <w:r/>
            <w:r>
              <w:rPr>
                <w:sz w:val="18"/>
              </w:rPr>
              <w:t>Cited in the paper</w:t>
            </w:r>
          </w:p>
        </w:tc>
      </w:tr>
      <w:tr>
        <w:trPr>
          <w:cantSplit/>
        </w:trPr>
        <w:tc>
          <w:tcPr>
            <w:tcW w:type="dxa" w:w="4176"/>
          </w:tcPr>
          <w:p>
            <w:pPr>
              <w:bidi w:val="0"/>
              <w:jc w:val="start"/>
            </w:pPr>
            <w:r/>
            <w:r>
              <w:rPr>
                <w:sz w:val="18"/>
              </w:rPr>
              <w:t>Using Artificial Intelligence in Learning Vocabulary by EFL Undergraduate Syrian Students — Kheder — (2025)</w:t>
            </w:r>
          </w:p>
        </w:tc>
        <w:tc>
          <w:tcPr>
            <w:tcW w:type="dxa" w:w="2016"/>
          </w:tcPr>
          <w:p>
            <w:pPr>
              <w:bidi w:val="0"/>
              <w:jc w:val="start"/>
            </w:pPr>
            <w:r/>
            <w:r>
              <w:rPr>
                <w:sz w:val="18"/>
              </w:rPr>
              <w:t>10.4018/979-8-3693-9511-0.ch005</w:t>
            </w:r>
          </w:p>
        </w:tc>
        <w:tc>
          <w:tcPr>
            <w:tcW w:type="dxa" w:w="1728"/>
          </w:tcPr>
          <w:p>
            <w:pPr>
              <w:bidi w:val="0"/>
              <w:jc w:val="start"/>
            </w:pPr>
            <w:r/>
            <w:r>
              <w:rPr>
                <w:sz w:val="18"/>
              </w:rPr>
              <w:t>Focused search</w:t>
            </w:r>
          </w:p>
        </w:tc>
        <w:tc>
          <w:tcPr>
            <w:tcW w:type="dxa" w:w="2592"/>
          </w:tcPr>
          <w:p>
            <w:pPr>
              <w:bidi w:val="0"/>
              <w:jc w:val="start"/>
            </w:pPr>
            <w:r/>
            <w:r>
              <w:rPr>
                <w:sz w:val="18"/>
              </w:rPr>
              <w:t>Cited in the paper</w:t>
            </w:r>
          </w:p>
        </w:tc>
      </w:tr>
      <w:tr>
        <w:trPr>
          <w:cantSplit/>
        </w:trPr>
        <w:tc>
          <w:tcPr>
            <w:tcW w:type="dxa" w:w="4176"/>
            <w:shd w:val="clear" w:color="auto" w:fill="FFF5EB"/>
          </w:tcPr>
          <w:p>
            <w:pPr>
              <w:bidi w:val="0"/>
              <w:jc w:val="start"/>
            </w:pPr>
            <w:r/>
            <w:r>
              <w:rPr>
                <w:sz w:val="18"/>
              </w:rPr>
              <w:t>Students’ learning in the time of Artificial Intelligence (AI): Students’ perceptions of using AI tools to improve their language learning in Kuwait — Alkandari — (2025)</w:t>
            </w:r>
          </w:p>
        </w:tc>
        <w:tc>
          <w:tcPr>
            <w:tcW w:type="dxa" w:w="2016"/>
            <w:shd w:val="clear" w:color="auto" w:fill="FFF5EB"/>
          </w:tcPr>
          <w:p>
            <w:pPr>
              <w:bidi w:val="0"/>
              <w:jc w:val="start"/>
            </w:pPr>
            <w:r/>
            <w:r>
              <w:rPr>
                <w:sz w:val="18"/>
              </w:rPr>
              <w:t>10.22521/edupij.2025.15.154</w:t>
            </w:r>
          </w:p>
        </w:tc>
        <w:tc>
          <w:tcPr>
            <w:tcW w:type="dxa" w:w="1728"/>
            <w:shd w:val="clear" w:color="auto" w:fill="FFF5EB"/>
          </w:tcPr>
          <w:p>
            <w:pPr>
              <w:bidi w:val="0"/>
              <w:jc w:val="start"/>
            </w:pPr>
            <w:r/>
            <w:r>
              <w:rPr>
                <w:sz w:val="18"/>
              </w:rPr>
              <w:t>Focused search</w:t>
            </w:r>
          </w:p>
        </w:tc>
        <w:tc>
          <w:tcPr>
            <w:tcW w:type="dxa" w:w="2592"/>
            <w:shd w:val="clear" w:color="auto" w:fill="FFF5EB"/>
          </w:tcPr>
          <w:p>
            <w:pPr>
              <w:bidi w:val="0"/>
              <w:jc w:val="start"/>
            </w:pPr>
            <w:r/>
            <w:r>
              <w:rPr>
                <w:sz w:val="18"/>
              </w:rPr>
              <w:t>Cited in the paper</w:t>
            </w:r>
          </w:p>
        </w:tc>
      </w:tr>
      <w:tr>
        <w:trPr>
          <w:cantSplit/>
        </w:trPr>
        <w:tc>
          <w:tcPr>
            <w:tcW w:type="dxa" w:w="4176"/>
          </w:tcPr>
          <w:p>
            <w:pPr>
              <w:bidi w:val="0"/>
              <w:jc w:val="start"/>
            </w:pPr>
            <w:r/>
            <w:r>
              <w:rPr>
                <w:sz w:val="18"/>
              </w:rPr>
              <w:t>AN EXPLORATION OF UNDERGRADUATE STUDENTS’ PERCEPTIONS OF AI-ASSISTED ENGLISH LEARNING TOOLS — Molla — (2025)</w:t>
            </w:r>
          </w:p>
        </w:tc>
        <w:tc>
          <w:tcPr>
            <w:tcW w:type="dxa" w:w="2016"/>
          </w:tcPr>
          <w:p>
            <w:pPr>
              <w:bidi w:val="0"/>
              <w:jc w:val="start"/>
            </w:pPr>
            <w:r/>
            <w:r>
              <w:rPr>
                <w:sz w:val="18"/>
              </w:rPr>
              <w:t>10.25134/tfjkxv57</w:t>
            </w:r>
          </w:p>
        </w:tc>
        <w:tc>
          <w:tcPr>
            <w:tcW w:type="dxa" w:w="1728"/>
          </w:tcPr>
          <w:p>
            <w:pPr>
              <w:bidi w:val="0"/>
              <w:jc w:val="start"/>
            </w:pPr>
            <w:r/>
            <w:r>
              <w:rPr>
                <w:sz w:val="18"/>
              </w:rPr>
              <w:t>Focused search</w:t>
            </w:r>
          </w:p>
        </w:tc>
        <w:tc>
          <w:tcPr>
            <w:tcW w:type="dxa" w:w="2592"/>
          </w:tcPr>
          <w:p>
            <w:pPr>
              <w:bidi w:val="0"/>
              <w:jc w:val="start"/>
            </w:pPr>
            <w:r/>
            <w:r>
              <w:rPr>
                <w:sz w:val="18"/>
              </w:rPr>
              <w:t>Cited in the paper</w:t>
            </w:r>
          </w:p>
        </w:tc>
      </w:tr>
      <w:tr>
        <w:trPr>
          <w:cantSplit/>
        </w:trPr>
        <w:tc>
          <w:tcPr>
            <w:tcW w:type="dxa" w:w="4176"/>
            <w:shd w:val="clear" w:color="auto" w:fill="FFF5EB"/>
          </w:tcPr>
          <w:p>
            <w:pPr>
              <w:bidi w:val="0"/>
              <w:jc w:val="start"/>
            </w:pPr>
            <w:r/>
            <w:r>
              <w:rPr>
                <w:sz w:val="18"/>
              </w:rPr>
              <w:t>What do students use AI tools for? Assessing students’ use of AI tools in three typical study related scenarios — Prandner — (2025)</w:t>
            </w:r>
          </w:p>
        </w:tc>
        <w:tc>
          <w:tcPr>
            <w:tcW w:type="dxa" w:w="2016"/>
            <w:shd w:val="clear" w:color="auto" w:fill="FFF5EB"/>
          </w:tcPr>
          <w:p>
            <w:pPr>
              <w:bidi w:val="0"/>
              <w:jc w:val="start"/>
            </w:pPr>
            <w:r/>
            <w:r>
              <w:rPr>
                <w:sz w:val="18"/>
              </w:rPr>
              <w:t>10.4995/head25.2025.20179</w:t>
            </w:r>
          </w:p>
        </w:tc>
        <w:tc>
          <w:tcPr>
            <w:tcW w:type="dxa" w:w="1728"/>
            <w:shd w:val="clear" w:color="auto" w:fill="FFF5EB"/>
          </w:tcPr>
          <w:p>
            <w:pPr>
              <w:bidi w:val="0"/>
              <w:jc w:val="start"/>
            </w:pPr>
            <w:r/>
            <w:r>
              <w:rPr>
                <w:sz w:val="18"/>
              </w:rPr>
              <w:t>Focused search</w:t>
            </w:r>
          </w:p>
        </w:tc>
        <w:tc>
          <w:tcPr>
            <w:tcW w:type="dxa" w:w="2592"/>
            <w:shd w:val="clear" w:color="auto" w:fill="FFF5EB"/>
          </w:tcPr>
          <w:p>
            <w:pPr>
              <w:bidi w:val="0"/>
              <w:jc w:val="start"/>
            </w:pPr>
            <w:r/>
            <w:r>
              <w:rPr>
                <w:sz w:val="18"/>
              </w:rPr>
              <w:t>Cited in the paper</w:t>
            </w:r>
          </w:p>
        </w:tc>
      </w:tr>
      <w:tr>
        <w:trPr>
          <w:cantSplit/>
        </w:trPr>
        <w:tc>
          <w:tcPr>
            <w:tcW w:type="dxa" w:w="4176"/>
          </w:tcPr>
          <w:p>
            <w:pPr>
              <w:bidi w:val="0"/>
              <w:jc w:val="start"/>
            </w:pPr>
            <w:r/>
            <w:r>
              <w:rPr>
                <w:sz w:val="18"/>
              </w:rPr>
              <w:t>Factors Influencing the Use of AI Tools Among Undergraduate  Students in the UK: Differences by Year of Study and Subject Area — Dong — (2025)</w:t>
            </w:r>
          </w:p>
        </w:tc>
        <w:tc>
          <w:tcPr>
            <w:tcW w:type="dxa" w:w="2016"/>
          </w:tcPr>
          <w:p>
            <w:pPr>
              <w:bidi w:val="0"/>
              <w:jc w:val="start"/>
            </w:pPr>
            <w:r/>
            <w:r>
              <w:rPr>
                <w:sz w:val="18"/>
              </w:rPr>
              <w:t>10.70251/hyjr2348.35849858</w:t>
            </w:r>
          </w:p>
        </w:tc>
        <w:tc>
          <w:tcPr>
            <w:tcW w:type="dxa" w:w="1728"/>
          </w:tcPr>
          <w:p>
            <w:pPr>
              <w:bidi w:val="0"/>
              <w:jc w:val="start"/>
            </w:pPr>
            <w:r/>
            <w:r>
              <w:rPr>
                <w:sz w:val="18"/>
              </w:rPr>
              <w:t>Focused search</w:t>
            </w:r>
          </w:p>
        </w:tc>
        <w:tc>
          <w:tcPr>
            <w:tcW w:type="dxa" w:w="2592"/>
          </w:tcPr>
          <w:p>
            <w:pPr>
              <w:bidi w:val="0"/>
              <w:jc w:val="start"/>
            </w:pPr>
            <w:r/>
            <w:r>
              <w:rPr>
                <w:sz w:val="18"/>
              </w:rPr>
              <w:t>Cited in the paper</w:t>
            </w:r>
          </w:p>
        </w:tc>
      </w:tr>
    </w:tbl>
    <w:p/>
    <w:p>
      <w:pPr>
        <w:jc w:val="left"/>
      </w:pPr>
      <w:r>
        <w:rPr>
          <w:rFonts w:ascii="Times New Roman" w:hAnsi="Times New Roman"/>
          <w:b/>
          <w:sz w:val="22"/>
        </w:rPr>
        <w:t>Relevant — not used (candidates to add)</w:t>
      </w:r>
    </w:p>
    <w:tbl>
      <w:tblPr>
        <w:tblStyle w:val="TableGrid"/>
        <w:tblW w:type="auto" w:w="0"/>
        <w:jc w:val="center"/>
        <w:tblLook w:firstColumn="1" w:firstRow="1" w:lastColumn="0" w:lastRow="0" w:noHBand="0" w:noVBand="1" w:val="04A0"/>
        <w:tblBorders>
          <w:top w:val="single" w:sz="4" w:space="0" w:color="E06D00"/>
          <w:left w:val="single" w:sz="4" w:space="0" w:color="E06D00"/>
          <w:bottom w:val="single" w:sz="4" w:space="0" w:color="E06D00"/>
          <w:right w:val="single" w:sz="4" w:space="0" w:color="E06D00"/>
          <w:insideH w:val="single" w:sz="4" w:space="0" w:color="FFE8CC"/>
          <w:insideV w:val="single" w:sz="4" w:space="0" w:color="FFE8CC"/>
        </w:tblBorders>
      </w:tblPr>
      <w:tblGrid>
        <w:gridCol w:w="2160"/>
        <w:gridCol w:w="2160"/>
        <w:gridCol w:w="2160"/>
        <w:gridCol w:w="2160"/>
      </w:tblGrid>
      <w:tr>
        <w:trPr>
          <w:tblHeader/>
          <w:cantSplit/>
        </w:trPr>
        <w:tc>
          <w:tcPr>
            <w:tcW w:type="dxa" w:w="4176"/>
            <w:shd w:val="clear" w:color="auto" w:fill="FF7A00"/>
          </w:tcPr>
          <w:p>
            <w:pPr>
              <w:bidi w:val="0"/>
              <w:jc w:val="start"/>
            </w:pPr>
            <w:r/>
            <w:r>
              <w:rPr>
                <w:b/>
                <w:color w:val="FFFFFF"/>
                <w:sz w:val="18"/>
              </w:rPr>
              <w:t>Source</w:t>
            </w:r>
          </w:p>
        </w:tc>
        <w:tc>
          <w:tcPr>
            <w:tcW w:type="dxa" w:w="2016"/>
            <w:shd w:val="clear" w:color="auto" w:fill="FF7A00"/>
          </w:tcPr>
          <w:p>
            <w:pPr>
              <w:bidi w:val="0"/>
              <w:jc w:val="start"/>
            </w:pPr>
            <w:r/>
            <w:r>
              <w:rPr>
                <w:b/>
                <w:color w:val="FFFFFF"/>
                <w:sz w:val="18"/>
              </w:rPr>
              <w:t>DOI</w:t>
            </w:r>
          </w:p>
        </w:tc>
        <w:tc>
          <w:tcPr>
            <w:tcW w:type="dxa" w:w="1728"/>
            <w:shd w:val="clear" w:color="auto" w:fill="FF7A00"/>
          </w:tcPr>
          <w:p>
            <w:pPr>
              <w:bidi w:val="0"/>
              <w:jc w:val="start"/>
            </w:pPr>
            <w:r/>
            <w:r>
              <w:rPr>
                <w:b/>
                <w:color w:val="FFFFFF"/>
                <w:sz w:val="18"/>
              </w:rPr>
              <w:t>Found via</w:t>
            </w:r>
          </w:p>
        </w:tc>
        <w:tc>
          <w:tcPr>
            <w:tcW w:type="dxa" w:w="2592"/>
            <w:shd w:val="clear" w:color="auto" w:fill="FF7A00"/>
          </w:tcPr>
          <w:p>
            <w:pPr>
              <w:bidi w:val="0"/>
              <w:jc w:val="start"/>
            </w:pPr>
            <w:r/>
            <w:r>
              <w:rPr>
                <w:b/>
                <w:color w:val="FFFFFF"/>
                <w:sz w:val="18"/>
              </w:rPr>
              <w:t>Why</w:t>
            </w:r>
          </w:p>
        </w:tc>
      </w:tr>
      <w:tr>
        <w:trPr>
          <w:cantSplit/>
        </w:trPr>
        <w:tc>
          <w:tcPr>
            <w:tcW w:type="dxa" w:w="4176"/>
          </w:tcPr>
          <w:p>
            <w:pPr>
              <w:bidi w:val="0"/>
              <w:jc w:val="start"/>
            </w:pPr>
            <w:r/>
            <w:r>
              <w:rPr>
                <w:sz w:val="18"/>
              </w:rPr>
              <w:t>Towards the Use of AI-Based Tools for Systematic Literature Review — Souifi et al. — (2024)</w:t>
            </w:r>
          </w:p>
        </w:tc>
        <w:tc>
          <w:tcPr>
            <w:tcW w:type="dxa" w:w="2016"/>
          </w:tcPr>
          <w:p>
            <w:pPr>
              <w:bidi w:val="0"/>
              <w:jc w:val="start"/>
            </w:pPr>
            <w:r/>
            <w:r>
              <w:rPr>
                <w:sz w:val="18"/>
              </w:rPr>
              <w:t>10.5220/0012467700003636</w:t>
            </w:r>
          </w:p>
        </w:tc>
        <w:tc>
          <w:tcPr>
            <w:tcW w:type="dxa" w:w="1728"/>
          </w:tcPr>
          <w:p>
            <w:pPr>
              <w:bidi w:val="0"/>
              <w:jc w:val="start"/>
            </w:pPr>
            <w:r/>
            <w:r>
              <w:rPr>
                <w:sz w:val="18"/>
              </w:rPr>
              <w:t>Focused search</w:t>
            </w:r>
          </w:p>
        </w:tc>
        <w:tc>
          <w:tcPr>
            <w:tcW w:type="dxa" w:w="2592"/>
          </w:tcPr>
          <w:p>
            <w:pPr>
              <w:bidi w:val="0"/>
              <w:jc w:val="start"/>
            </w:pPr>
            <w:r/>
            <w:r>
              <w:rPr>
                <w:sz w:val="18"/>
              </w:rPr>
              <w:t>Passed screening; another source was used instead</w:t>
            </w:r>
          </w:p>
        </w:tc>
      </w:tr>
      <w:tr>
        <w:trPr>
          <w:cantSplit/>
        </w:trPr>
        <w:tc>
          <w:tcPr>
            <w:tcW w:type="dxa" w:w="4176"/>
            <w:shd w:val="clear" w:color="auto" w:fill="FFF5EB"/>
          </w:tcPr>
          <w:p>
            <w:pPr>
              <w:bidi w:val="0"/>
              <w:jc w:val="start"/>
            </w:pPr>
            <w:r/>
            <w:r>
              <w:rPr>
                <w:sz w:val="18"/>
              </w:rPr>
              <w:t>Enhancing Learning Outcomes for the Dyslexic Students Using AI-Powered Assistants — Mathur — (2025)</w:t>
            </w:r>
          </w:p>
        </w:tc>
        <w:tc>
          <w:tcPr>
            <w:tcW w:type="dxa" w:w="2016"/>
            <w:shd w:val="clear" w:color="auto" w:fill="FFF5EB"/>
          </w:tcPr>
          <w:p>
            <w:pPr>
              <w:bidi w:val="0"/>
              <w:jc w:val="start"/>
            </w:pPr>
            <w:r/>
            <w:r>
              <w:rPr>
                <w:sz w:val="18"/>
              </w:rPr>
              <w:t>10.1201/9781003470304-6</w:t>
            </w:r>
          </w:p>
        </w:tc>
        <w:tc>
          <w:tcPr>
            <w:tcW w:type="dxa" w:w="1728"/>
            <w:shd w:val="clear" w:color="auto" w:fill="FFF5EB"/>
          </w:tcPr>
          <w:p>
            <w:pPr>
              <w:bidi w:val="0"/>
              <w:jc w:val="start"/>
            </w:pPr>
            <w:r/>
            <w:r>
              <w:rPr>
                <w:sz w:val="18"/>
              </w:rPr>
              <w:t>Focused search</w:t>
            </w:r>
          </w:p>
        </w:tc>
        <w:tc>
          <w:tcPr>
            <w:tcW w:type="dxa" w:w="2592"/>
            <w:shd w:val="clear" w:color="auto" w:fill="FFF5EB"/>
          </w:tcPr>
          <w:p>
            <w:pPr>
              <w:bidi w:val="0"/>
              <w:jc w:val="start"/>
            </w:pPr>
            <w:r/>
            <w:r>
              <w:rPr>
                <w:sz w:val="18"/>
              </w:rPr>
              <w:t>Passed screening; another source was used instead</w:t>
            </w:r>
          </w:p>
        </w:tc>
      </w:tr>
      <w:tr>
        <w:trPr>
          <w:cantSplit/>
        </w:trPr>
        <w:tc>
          <w:tcPr>
            <w:tcW w:type="dxa" w:w="4176"/>
          </w:tcPr>
          <w:p>
            <w:pPr>
              <w:bidi w:val="0"/>
              <w:jc w:val="start"/>
            </w:pPr>
            <w:r/>
            <w:r>
              <w:rPr>
                <w:sz w:val="18"/>
              </w:rPr>
              <w:t>A Systematic Review of Undergraduate Programming Difficulties: Highlighting AI Tools to Address Learning Challenges — Luo et al. — (2025)</w:t>
            </w:r>
          </w:p>
        </w:tc>
        <w:tc>
          <w:tcPr>
            <w:tcW w:type="dxa" w:w="2016"/>
          </w:tcPr>
          <w:p>
            <w:pPr>
              <w:bidi w:val="0"/>
              <w:jc w:val="start"/>
            </w:pPr>
            <w:r/>
            <w:r>
              <w:rPr>
                <w:sz w:val="18"/>
              </w:rPr>
              <w:t>10.1109/icaie64856.2025.11158145</w:t>
            </w:r>
          </w:p>
        </w:tc>
        <w:tc>
          <w:tcPr>
            <w:tcW w:type="dxa" w:w="1728"/>
          </w:tcPr>
          <w:p>
            <w:pPr>
              <w:bidi w:val="0"/>
              <w:jc w:val="start"/>
            </w:pPr>
            <w:r/>
            <w:r>
              <w:rPr>
                <w:sz w:val="18"/>
              </w:rPr>
              <w:t>Focused search</w:t>
            </w:r>
          </w:p>
        </w:tc>
        <w:tc>
          <w:tcPr>
            <w:tcW w:type="dxa" w:w="2592"/>
          </w:tcPr>
          <w:p>
            <w:pPr>
              <w:bidi w:val="0"/>
              <w:jc w:val="start"/>
            </w:pPr>
            <w:r/>
            <w:r>
              <w:rPr>
                <w:sz w:val="18"/>
              </w:rPr>
              <w:t>Passed screening; another source was used instead</w:t>
            </w:r>
          </w:p>
        </w:tc>
      </w:tr>
      <w:tr>
        <w:trPr>
          <w:cantSplit/>
        </w:trPr>
        <w:tc>
          <w:tcPr>
            <w:tcW w:type="dxa" w:w="4176"/>
            <w:shd w:val="clear" w:color="auto" w:fill="FFF5EB"/>
          </w:tcPr>
          <w:p>
            <w:pPr>
              <w:bidi w:val="0"/>
              <w:jc w:val="start"/>
            </w:pPr>
            <w:r/>
            <w:r>
              <w:rPr>
                <w:sz w:val="18"/>
              </w:rPr>
              <w:t>THE IMPACT OF AI-DRIVEN GAMIFIED LEARNING OF MATHEMATICAL ECONOMICS ON HIGHER-EDUCATION STUDENT MOTIVATION AND ACHIEVEMENT: AN EMPIRICAL SURVEY IN SPORT MANAGEMENT UNDERGRADUATE STUDENTS IN GREECE — Choustoulakis — (2024)</w:t>
            </w:r>
          </w:p>
        </w:tc>
        <w:tc>
          <w:tcPr>
            <w:tcW w:type="dxa" w:w="2016"/>
            <w:shd w:val="clear" w:color="auto" w:fill="FFF5EB"/>
          </w:tcPr>
          <w:p>
            <w:pPr>
              <w:bidi w:val="0"/>
              <w:jc w:val="start"/>
            </w:pPr>
            <w:r/>
            <w:r>
              <w:rPr>
                <w:sz w:val="18"/>
              </w:rPr>
              <w:t>10.21125/iceri.2024.0586</w:t>
            </w:r>
          </w:p>
        </w:tc>
        <w:tc>
          <w:tcPr>
            <w:tcW w:type="dxa" w:w="1728"/>
            <w:shd w:val="clear" w:color="auto" w:fill="FFF5EB"/>
          </w:tcPr>
          <w:p>
            <w:pPr>
              <w:bidi w:val="0"/>
              <w:jc w:val="start"/>
            </w:pPr>
            <w:r/>
            <w:r>
              <w:rPr>
                <w:sz w:val="18"/>
              </w:rPr>
              <w:t>Focused search</w:t>
            </w:r>
          </w:p>
        </w:tc>
        <w:tc>
          <w:tcPr>
            <w:tcW w:type="dxa" w:w="2592"/>
            <w:shd w:val="clear" w:color="auto" w:fill="FFF5EB"/>
          </w:tcPr>
          <w:p>
            <w:pPr>
              <w:bidi w:val="0"/>
              <w:jc w:val="start"/>
            </w:pPr>
            <w:r/>
            <w:r>
              <w:rPr>
                <w:sz w:val="18"/>
              </w:rPr>
              <w:t>Passed screening; another source was used instead</w:t>
            </w:r>
          </w:p>
        </w:tc>
      </w:tr>
    </w:tbl>
    <w:p/>
    <w:p>
      <w:pPr>
        <w:jc w:val="left"/>
      </w:pPr>
      <w:r>
        <w:rPr>
          <w:rFonts w:ascii="Times New Roman" w:hAnsi="Times New Roman"/>
          <w:b/>
          <w:sz w:val="22"/>
        </w:rPr>
        <w:t>Could not be verified</w:t>
      </w:r>
    </w:p>
    <w:tbl>
      <w:tblPr>
        <w:tblStyle w:val="TableGrid"/>
        <w:tblW w:type="auto" w:w="0"/>
        <w:jc w:val="center"/>
        <w:tblLook w:firstColumn="1" w:firstRow="1" w:lastColumn="0" w:lastRow="0" w:noHBand="0" w:noVBand="1" w:val="04A0"/>
        <w:tblBorders>
          <w:top w:val="single" w:sz="4" w:space="0" w:color="E06D00"/>
          <w:left w:val="single" w:sz="4" w:space="0" w:color="E06D00"/>
          <w:bottom w:val="single" w:sz="4" w:space="0" w:color="E06D00"/>
          <w:right w:val="single" w:sz="4" w:space="0" w:color="E06D00"/>
          <w:insideH w:val="single" w:sz="4" w:space="0" w:color="FFE8CC"/>
          <w:insideV w:val="single" w:sz="4" w:space="0" w:color="FFE8CC"/>
        </w:tblBorders>
      </w:tblPr>
      <w:tblGrid>
        <w:gridCol w:w="2160"/>
        <w:gridCol w:w="2160"/>
        <w:gridCol w:w="2160"/>
        <w:gridCol w:w="2160"/>
      </w:tblGrid>
      <w:tr>
        <w:trPr>
          <w:tblHeader/>
          <w:cantSplit/>
        </w:trPr>
        <w:tc>
          <w:tcPr>
            <w:tcW w:type="dxa" w:w="4176"/>
            <w:shd w:val="clear" w:color="auto" w:fill="FF7A00"/>
          </w:tcPr>
          <w:p>
            <w:pPr>
              <w:bidi w:val="0"/>
              <w:jc w:val="start"/>
            </w:pPr>
            <w:r/>
            <w:r>
              <w:rPr>
                <w:b/>
                <w:color w:val="FFFFFF"/>
                <w:sz w:val="18"/>
              </w:rPr>
              <w:t>Source</w:t>
            </w:r>
          </w:p>
        </w:tc>
        <w:tc>
          <w:tcPr>
            <w:tcW w:type="dxa" w:w="2016"/>
            <w:shd w:val="clear" w:color="auto" w:fill="FF7A00"/>
          </w:tcPr>
          <w:p>
            <w:pPr>
              <w:bidi w:val="0"/>
              <w:jc w:val="start"/>
            </w:pPr>
            <w:r/>
            <w:r>
              <w:rPr>
                <w:b/>
                <w:color w:val="FFFFFF"/>
                <w:sz w:val="18"/>
              </w:rPr>
              <w:t>DOI</w:t>
            </w:r>
          </w:p>
        </w:tc>
        <w:tc>
          <w:tcPr>
            <w:tcW w:type="dxa" w:w="1728"/>
            <w:shd w:val="clear" w:color="auto" w:fill="FF7A00"/>
          </w:tcPr>
          <w:p>
            <w:pPr>
              <w:bidi w:val="0"/>
              <w:jc w:val="start"/>
            </w:pPr>
            <w:r/>
            <w:r>
              <w:rPr>
                <w:b/>
                <w:color w:val="FFFFFF"/>
                <w:sz w:val="18"/>
              </w:rPr>
              <w:t>Found via</w:t>
            </w:r>
          </w:p>
        </w:tc>
        <w:tc>
          <w:tcPr>
            <w:tcW w:type="dxa" w:w="2592"/>
            <w:shd w:val="clear" w:color="auto" w:fill="FF7A00"/>
          </w:tcPr>
          <w:p>
            <w:pPr>
              <w:bidi w:val="0"/>
              <w:jc w:val="start"/>
            </w:pPr>
            <w:r/>
            <w:r>
              <w:rPr>
                <w:b/>
                <w:color w:val="FFFFFF"/>
                <w:sz w:val="18"/>
              </w:rPr>
              <w:t>Why</w:t>
            </w:r>
          </w:p>
        </w:tc>
      </w:tr>
      <w:tr>
        <w:trPr>
          <w:cantSplit/>
        </w:trPr>
        <w:tc>
          <w:tcPr>
            <w:tcW w:type="dxa" w:w="4176"/>
          </w:tcPr>
          <w:p>
            <w:pPr>
              <w:bidi w:val="0"/>
              <w:jc w:val="start"/>
            </w:pPr>
            <w:r/>
            <w:r>
              <w:rPr>
                <w:sz w:val="18"/>
              </w:rPr>
              <w:t>Predicting academic performance: a systematic literature review — Arto Hellas et al. — (2018)</w:t>
            </w:r>
          </w:p>
        </w:tc>
        <w:tc>
          <w:tcPr>
            <w:tcW w:type="dxa" w:w="2016"/>
          </w:tcPr>
          <w:p>
            <w:pPr>
              <w:bidi w:val="0"/>
              <w:jc w:val="start"/>
            </w:pPr>
            <w:r/>
            <w:r>
              <w:rPr>
                <w:sz w:val="18"/>
              </w:rPr>
              <w:t>10.1145/3293881.3295783</w:t>
            </w:r>
          </w:p>
        </w:tc>
        <w:tc>
          <w:tcPr>
            <w:tcW w:type="dxa" w:w="1728"/>
          </w:tcPr>
          <w:p>
            <w:pPr>
              <w:bidi w:val="0"/>
              <w:jc w:val="start"/>
            </w:pPr>
            <w:r/>
            <w:r>
              <w:rPr>
                <w:sz w:val="18"/>
              </w:rPr>
              <w:t>Focused search</w:t>
            </w:r>
          </w:p>
        </w:tc>
        <w:tc>
          <w:tcPr>
            <w:tcW w:type="dxa" w:w="2592"/>
          </w:tcPr>
          <w:p>
            <w:pPr>
              <w:bidi w:val="0"/>
              <w:jc w:val="start"/>
            </w:pPr>
            <w:r/>
            <w:r>
              <w:rPr>
                <w:sz w:val="18"/>
              </w:rPr>
              <w:t>Identity / DOI could not be confirmed</w:t>
            </w:r>
          </w:p>
        </w:tc>
      </w:tr>
      <w:tr>
        <w:trPr>
          <w:cantSplit/>
        </w:trPr>
        <w:tc>
          <w:tcPr>
            <w:tcW w:type="dxa" w:w="4176"/>
            <w:shd w:val="clear" w:color="auto" w:fill="FFF5EB"/>
          </w:tcPr>
          <w:p>
            <w:pPr>
              <w:bidi w:val="0"/>
              <w:jc w:val="start"/>
            </w:pPr>
            <w:r/>
            <w:r>
              <w:rPr>
                <w:sz w:val="18"/>
              </w:rPr>
              <w:t>Twitter and Research: A Systematic Literature Review Through Text Mining — Amir Karami et al. — (2020)</w:t>
            </w:r>
          </w:p>
        </w:tc>
        <w:tc>
          <w:tcPr>
            <w:tcW w:type="dxa" w:w="2016"/>
            <w:shd w:val="clear" w:color="auto" w:fill="FFF5EB"/>
          </w:tcPr>
          <w:p>
            <w:pPr>
              <w:bidi w:val="0"/>
              <w:jc w:val="start"/>
            </w:pPr>
            <w:r/>
            <w:r>
              <w:rPr>
                <w:sz w:val="18"/>
              </w:rPr>
              <w:t>10.1109/access.2020.2983656</w:t>
            </w:r>
          </w:p>
        </w:tc>
        <w:tc>
          <w:tcPr>
            <w:tcW w:type="dxa" w:w="1728"/>
            <w:shd w:val="clear" w:color="auto" w:fill="FFF5EB"/>
          </w:tcPr>
          <w:p>
            <w:pPr>
              <w:bidi w:val="0"/>
              <w:jc w:val="start"/>
            </w:pPr>
            <w:r/>
            <w:r>
              <w:rPr>
                <w:sz w:val="18"/>
              </w:rPr>
              <w:t>Focused search</w:t>
            </w:r>
          </w:p>
        </w:tc>
        <w:tc>
          <w:tcPr>
            <w:tcW w:type="dxa" w:w="2592"/>
            <w:shd w:val="clear" w:color="auto" w:fill="FFF5EB"/>
          </w:tcPr>
          <w:p>
            <w:pPr>
              <w:bidi w:val="0"/>
              <w:jc w:val="start"/>
            </w:pPr>
            <w:r/>
            <w:r>
              <w:rPr>
                <w:sz w:val="18"/>
              </w:rPr>
              <w:t>Identity / DOI could not be confirmed</w:t>
            </w:r>
          </w:p>
        </w:tc>
      </w:tr>
      <w:tr>
        <w:trPr>
          <w:cantSplit/>
        </w:trPr>
        <w:tc>
          <w:tcPr>
            <w:tcW w:type="dxa" w:w="4176"/>
          </w:tcPr>
          <w:p>
            <w:pPr>
              <w:bidi w:val="0"/>
              <w:jc w:val="start"/>
            </w:pPr>
            <w:r/>
            <w:r>
              <w:rPr>
                <w:sz w:val="18"/>
              </w:rPr>
              <w:t>Challenges and Applications of Large Language Models — Jean Kaddour et al. — (2023)</w:t>
            </w:r>
          </w:p>
        </w:tc>
        <w:tc>
          <w:tcPr>
            <w:tcW w:type="dxa" w:w="2016"/>
          </w:tcPr>
          <w:p>
            <w:pPr>
              <w:bidi w:val="0"/>
              <w:jc w:val="start"/>
            </w:pPr>
            <w:r/>
            <w:r>
              <w:rPr>
                <w:sz w:val="18"/>
              </w:rPr>
              <w:t>10.48550/arxiv.2307.10169</w:t>
            </w:r>
          </w:p>
        </w:tc>
        <w:tc>
          <w:tcPr>
            <w:tcW w:type="dxa" w:w="1728"/>
          </w:tcPr>
          <w:p>
            <w:pPr>
              <w:bidi w:val="0"/>
              <w:jc w:val="start"/>
            </w:pPr>
            <w:r/>
            <w:r>
              <w:rPr>
                <w:sz w:val="18"/>
              </w:rPr>
              <w:t>Focused search</w:t>
            </w:r>
          </w:p>
        </w:tc>
        <w:tc>
          <w:tcPr>
            <w:tcW w:type="dxa" w:w="2592"/>
          </w:tcPr>
          <w:p>
            <w:pPr>
              <w:bidi w:val="0"/>
              <w:jc w:val="start"/>
            </w:pPr>
            <w:r/>
            <w:r>
              <w:rPr>
                <w:sz w:val="18"/>
              </w:rPr>
              <w:t>Identity / DOI could not be confirmed</w:t>
            </w:r>
          </w:p>
        </w:tc>
      </w:tr>
      <w:tr>
        <w:trPr>
          <w:cantSplit/>
        </w:trPr>
        <w:tc>
          <w:tcPr>
            <w:tcW w:type="dxa" w:w="4176"/>
            <w:shd w:val="clear" w:color="auto" w:fill="FFF5EB"/>
          </w:tcPr>
          <w:p>
            <w:pPr>
              <w:bidi w:val="0"/>
              <w:jc w:val="start"/>
            </w:pPr>
            <w:r/>
            <w:r>
              <w:rPr>
                <w:sz w:val="18"/>
              </w:rPr>
              <w:t>Reviewing the current state of virtual reality integration in medical education - a scoping review — Marvin Mergen et al. — (2024)</w:t>
            </w:r>
          </w:p>
        </w:tc>
        <w:tc>
          <w:tcPr>
            <w:tcW w:type="dxa" w:w="2016"/>
            <w:shd w:val="clear" w:color="auto" w:fill="FFF5EB"/>
          </w:tcPr>
          <w:p>
            <w:pPr>
              <w:bidi w:val="0"/>
              <w:jc w:val="start"/>
            </w:pPr>
            <w:r/>
            <w:r>
              <w:rPr>
                <w:sz w:val="18"/>
              </w:rPr>
              <w:t>10.1186/s12909-024-05777-5</w:t>
            </w:r>
          </w:p>
        </w:tc>
        <w:tc>
          <w:tcPr>
            <w:tcW w:type="dxa" w:w="1728"/>
            <w:shd w:val="clear" w:color="auto" w:fill="FFF5EB"/>
          </w:tcPr>
          <w:p>
            <w:pPr>
              <w:bidi w:val="0"/>
              <w:jc w:val="start"/>
            </w:pPr>
            <w:r/>
            <w:r>
              <w:rPr>
                <w:sz w:val="18"/>
              </w:rPr>
              <w:t>Focused search</w:t>
            </w:r>
          </w:p>
        </w:tc>
        <w:tc>
          <w:tcPr>
            <w:tcW w:type="dxa" w:w="2592"/>
            <w:shd w:val="clear" w:color="auto" w:fill="FFF5EB"/>
          </w:tcPr>
          <w:p>
            <w:pPr>
              <w:bidi w:val="0"/>
              <w:jc w:val="start"/>
            </w:pPr>
            <w:r/>
            <w:r>
              <w:rPr>
                <w:sz w:val="18"/>
              </w:rPr>
              <w:t>Identity / DOI could not be confirmed</w:t>
            </w:r>
          </w:p>
        </w:tc>
      </w:tr>
      <w:tr>
        <w:trPr>
          <w:cantSplit/>
        </w:trPr>
        <w:tc>
          <w:tcPr>
            <w:tcW w:type="dxa" w:w="4176"/>
          </w:tcPr>
          <w:p>
            <w:pPr>
              <w:bidi w:val="0"/>
              <w:jc w:val="start"/>
            </w:pPr>
            <w:r/>
            <w:r>
              <w:rPr>
                <w:sz w:val="18"/>
              </w:rPr>
              <w:t>The pedagogical principles and effectiveness of utilizing ChatGPT for language learning — Numon N. Niyozov et al. — (2023)</w:t>
            </w:r>
          </w:p>
        </w:tc>
        <w:tc>
          <w:tcPr>
            <w:tcW w:type="dxa" w:w="2016"/>
          </w:tcPr>
          <w:p>
            <w:pPr>
              <w:bidi w:val="0"/>
              <w:jc w:val="start"/>
            </w:pPr>
            <w:r/>
            <w:r>
              <w:rPr>
                <w:sz w:val="18"/>
              </w:rPr>
              <w:t>10.1051/e3sconf/202346101093</w:t>
            </w:r>
          </w:p>
        </w:tc>
        <w:tc>
          <w:tcPr>
            <w:tcW w:type="dxa" w:w="1728"/>
          </w:tcPr>
          <w:p>
            <w:pPr>
              <w:bidi w:val="0"/>
              <w:jc w:val="start"/>
            </w:pPr>
            <w:r/>
            <w:r>
              <w:rPr>
                <w:sz w:val="18"/>
              </w:rPr>
              <w:t>Focused search</w:t>
            </w:r>
          </w:p>
        </w:tc>
        <w:tc>
          <w:tcPr>
            <w:tcW w:type="dxa" w:w="2592"/>
          </w:tcPr>
          <w:p>
            <w:pPr>
              <w:bidi w:val="0"/>
              <w:jc w:val="start"/>
            </w:pPr>
            <w:r/>
            <w:r>
              <w:rPr>
                <w:sz w:val="18"/>
              </w:rPr>
              <w:t>Identity / DOI could not be confirmed</w:t>
            </w:r>
          </w:p>
        </w:tc>
      </w:tr>
      <w:tr>
        <w:trPr>
          <w:cantSplit/>
        </w:trPr>
        <w:tc>
          <w:tcPr>
            <w:tcW w:type="dxa" w:w="4176"/>
            <w:shd w:val="clear" w:color="auto" w:fill="FFF5EB"/>
          </w:tcPr>
          <w:p>
            <w:pPr>
              <w:bidi w:val="0"/>
              <w:jc w:val="start"/>
            </w:pPr>
            <w:r/>
            <w:r>
              <w:rPr>
                <w:sz w:val="18"/>
              </w:rPr>
              <w:t>Investigating influencing factors of learning satisfaction in AI ChatGPT for research: University students perspective — Mohammed Almulla — (2024)</w:t>
            </w:r>
          </w:p>
        </w:tc>
        <w:tc>
          <w:tcPr>
            <w:tcW w:type="dxa" w:w="2016"/>
            <w:shd w:val="clear" w:color="auto" w:fill="FFF5EB"/>
          </w:tcPr>
          <w:p>
            <w:pPr>
              <w:bidi w:val="0"/>
              <w:jc w:val="start"/>
            </w:pPr>
            <w:r/>
            <w:r>
              <w:rPr>
                <w:sz w:val="18"/>
              </w:rPr>
              <w:t>10.1016/j.heliyon.2024.e32220</w:t>
            </w:r>
          </w:p>
        </w:tc>
        <w:tc>
          <w:tcPr>
            <w:tcW w:type="dxa" w:w="1728"/>
            <w:shd w:val="clear" w:color="auto" w:fill="FFF5EB"/>
          </w:tcPr>
          <w:p>
            <w:pPr>
              <w:bidi w:val="0"/>
              <w:jc w:val="start"/>
            </w:pPr>
            <w:r/>
            <w:r>
              <w:rPr>
                <w:sz w:val="18"/>
              </w:rPr>
              <w:t>Focused search</w:t>
            </w:r>
          </w:p>
        </w:tc>
        <w:tc>
          <w:tcPr>
            <w:tcW w:type="dxa" w:w="2592"/>
            <w:shd w:val="clear" w:color="auto" w:fill="FFF5EB"/>
          </w:tcPr>
          <w:p>
            <w:pPr>
              <w:bidi w:val="0"/>
              <w:jc w:val="start"/>
            </w:pPr>
            <w:r/>
            <w:r>
              <w:rPr>
                <w:sz w:val="18"/>
              </w:rPr>
              <w:t>Identity / DOI could not be confirmed</w:t>
            </w:r>
          </w:p>
        </w:tc>
      </w:tr>
      <w:tr>
        <w:trPr>
          <w:cantSplit/>
        </w:trPr>
        <w:tc>
          <w:tcPr>
            <w:tcW w:type="dxa" w:w="4176"/>
          </w:tcPr>
          <w:p>
            <w:pPr>
              <w:bidi w:val="0"/>
              <w:jc w:val="start"/>
            </w:pPr>
            <w:r/>
            <w:r>
              <w:rPr>
                <w:sz w:val="18"/>
              </w:rPr>
              <w:t>Perceived satisfaction of university students with the use of chatbots as a tool for self-regulated learning — María Consuelo Sáiz Manzanares et al. — (2023)</w:t>
            </w:r>
          </w:p>
        </w:tc>
        <w:tc>
          <w:tcPr>
            <w:tcW w:type="dxa" w:w="2016"/>
          </w:tcPr>
          <w:p>
            <w:pPr>
              <w:bidi w:val="0"/>
              <w:jc w:val="start"/>
            </w:pPr>
            <w:r/>
            <w:r>
              <w:rPr>
                <w:sz w:val="18"/>
              </w:rPr>
              <w:t>10.1016/j.heliyon.2023.e12843</w:t>
            </w:r>
          </w:p>
        </w:tc>
        <w:tc>
          <w:tcPr>
            <w:tcW w:type="dxa" w:w="1728"/>
          </w:tcPr>
          <w:p>
            <w:pPr>
              <w:bidi w:val="0"/>
              <w:jc w:val="start"/>
            </w:pPr>
            <w:r/>
            <w:r>
              <w:rPr>
                <w:sz w:val="18"/>
              </w:rPr>
              <w:t>Focused search</w:t>
            </w:r>
          </w:p>
        </w:tc>
        <w:tc>
          <w:tcPr>
            <w:tcW w:type="dxa" w:w="2592"/>
          </w:tcPr>
          <w:p>
            <w:pPr>
              <w:bidi w:val="0"/>
              <w:jc w:val="start"/>
            </w:pPr>
            <w:r/>
            <w:r>
              <w:rPr>
                <w:sz w:val="18"/>
              </w:rPr>
              <w:t>Identity / DOI could not be confirmed</w:t>
            </w:r>
          </w:p>
        </w:tc>
      </w:tr>
      <w:tr>
        <w:trPr>
          <w:cantSplit/>
        </w:trPr>
        <w:tc>
          <w:tcPr>
            <w:tcW w:type="dxa" w:w="4176"/>
            <w:shd w:val="clear" w:color="auto" w:fill="FFF5EB"/>
          </w:tcPr>
          <w:p>
            <w:pPr>
              <w:bidi w:val="0"/>
              <w:jc w:val="start"/>
            </w:pPr>
            <w:r/>
            <w:r>
              <w:rPr>
                <w:sz w:val="18"/>
              </w:rPr>
              <w:t>University students’ emotions in virtual learning: a review of empirical research in the 21st century — Eija Henritius et al. — (2018)</w:t>
            </w:r>
          </w:p>
        </w:tc>
        <w:tc>
          <w:tcPr>
            <w:tcW w:type="dxa" w:w="2016"/>
            <w:shd w:val="clear" w:color="auto" w:fill="FFF5EB"/>
          </w:tcPr>
          <w:p>
            <w:pPr>
              <w:bidi w:val="0"/>
              <w:jc w:val="start"/>
            </w:pPr>
            <w:r/>
            <w:r>
              <w:rPr>
                <w:sz w:val="18"/>
              </w:rPr>
              <w:t>10.1111/bjet.12699</w:t>
            </w:r>
          </w:p>
        </w:tc>
        <w:tc>
          <w:tcPr>
            <w:tcW w:type="dxa" w:w="1728"/>
            <w:shd w:val="clear" w:color="auto" w:fill="FFF5EB"/>
          </w:tcPr>
          <w:p>
            <w:pPr>
              <w:bidi w:val="0"/>
              <w:jc w:val="start"/>
            </w:pPr>
            <w:r/>
            <w:r>
              <w:rPr>
                <w:sz w:val="18"/>
              </w:rPr>
              <w:t>Focused search</w:t>
            </w:r>
          </w:p>
        </w:tc>
        <w:tc>
          <w:tcPr>
            <w:tcW w:type="dxa" w:w="2592"/>
            <w:shd w:val="clear" w:color="auto" w:fill="FFF5EB"/>
          </w:tcPr>
          <w:p>
            <w:pPr>
              <w:bidi w:val="0"/>
              <w:jc w:val="start"/>
            </w:pPr>
            <w:r/>
            <w:r>
              <w:rPr>
                <w:sz w:val="18"/>
              </w:rPr>
              <w:t>Identity / DOI could not be confirmed</w:t>
            </w:r>
          </w:p>
        </w:tc>
      </w:tr>
      <w:tr>
        <w:trPr>
          <w:cantSplit/>
        </w:trPr>
        <w:tc>
          <w:tcPr>
            <w:tcW w:type="dxa" w:w="4176"/>
          </w:tcPr>
          <w:p>
            <w:pPr>
              <w:bidi w:val="0"/>
              <w:jc w:val="start"/>
            </w:pPr>
            <w:r/>
            <w:r>
              <w:rPr>
                <w:sz w:val="18"/>
              </w:rPr>
              <w:t>Academic self-concept and achievement motivation among adolescent students in different learning environments: Does competence-support matter? — Kulakow — (2020)</w:t>
            </w:r>
          </w:p>
        </w:tc>
        <w:tc>
          <w:tcPr>
            <w:tcW w:type="dxa" w:w="2016"/>
          </w:tcPr>
          <w:p>
            <w:pPr>
              <w:bidi w:val="0"/>
              <w:jc w:val="start"/>
            </w:pPr>
            <w:r/>
            <w:r>
              <w:rPr>
                <w:sz w:val="18"/>
              </w:rPr>
              <w:t>10.1016/j.lmot.2020.101632</w:t>
            </w:r>
          </w:p>
        </w:tc>
        <w:tc>
          <w:tcPr>
            <w:tcW w:type="dxa" w:w="1728"/>
          </w:tcPr>
          <w:p>
            <w:pPr>
              <w:bidi w:val="0"/>
              <w:jc w:val="start"/>
            </w:pPr>
            <w:r/>
            <w:r>
              <w:rPr>
                <w:sz w:val="18"/>
              </w:rPr>
              <w:t>Focused search</w:t>
            </w:r>
          </w:p>
        </w:tc>
        <w:tc>
          <w:tcPr>
            <w:tcW w:type="dxa" w:w="2592"/>
          </w:tcPr>
          <w:p>
            <w:pPr>
              <w:bidi w:val="0"/>
              <w:jc w:val="start"/>
            </w:pPr>
            <w:r/>
            <w:r>
              <w:rPr>
                <w:sz w:val="18"/>
              </w:rPr>
              <w:t>Identity / DOI could not be confirmed</w:t>
            </w:r>
          </w:p>
        </w:tc>
      </w:tr>
      <w:tr>
        <w:trPr>
          <w:cantSplit/>
        </w:trPr>
        <w:tc>
          <w:tcPr>
            <w:tcW w:type="dxa" w:w="4176"/>
            <w:shd w:val="clear" w:color="auto" w:fill="FFF5EB"/>
          </w:tcPr>
          <w:p>
            <w:pPr>
              <w:bidi w:val="0"/>
              <w:jc w:val="start"/>
            </w:pPr>
            <w:r/>
            <w:r>
              <w:rPr>
                <w:sz w:val="18"/>
              </w:rPr>
              <w:t>Artificial Intelligence Tool Adoption in Higher Education: A Structural Equation Modeling Approach to Understanding Impact Factors among Economics Students — Robert Şova et al. — (2024)</w:t>
            </w:r>
          </w:p>
        </w:tc>
        <w:tc>
          <w:tcPr>
            <w:tcW w:type="dxa" w:w="2016"/>
            <w:shd w:val="clear" w:color="auto" w:fill="FFF5EB"/>
          </w:tcPr>
          <w:p>
            <w:pPr>
              <w:bidi w:val="0"/>
              <w:jc w:val="start"/>
            </w:pPr>
            <w:r/>
            <w:r>
              <w:rPr>
                <w:sz w:val="18"/>
              </w:rPr>
              <w:t>10.3390/electronics13183632</w:t>
            </w:r>
          </w:p>
        </w:tc>
        <w:tc>
          <w:tcPr>
            <w:tcW w:type="dxa" w:w="1728"/>
            <w:shd w:val="clear" w:color="auto" w:fill="FFF5EB"/>
          </w:tcPr>
          <w:p>
            <w:pPr>
              <w:bidi w:val="0"/>
              <w:jc w:val="start"/>
            </w:pPr>
            <w:r/>
            <w:r>
              <w:rPr>
                <w:sz w:val="18"/>
              </w:rPr>
              <w:t>Focused search</w:t>
            </w:r>
          </w:p>
        </w:tc>
        <w:tc>
          <w:tcPr>
            <w:tcW w:type="dxa" w:w="2592"/>
            <w:shd w:val="clear" w:color="auto" w:fill="FFF5EB"/>
          </w:tcPr>
          <w:p>
            <w:pPr>
              <w:bidi w:val="0"/>
              <w:jc w:val="start"/>
            </w:pPr>
            <w:r/>
            <w:r>
              <w:rPr>
                <w:sz w:val="18"/>
              </w:rPr>
              <w:t>Identity / DOI could not be confirmed</w:t>
            </w:r>
          </w:p>
        </w:tc>
      </w:tr>
      <w:tr>
        <w:trPr>
          <w:cantSplit/>
        </w:trPr>
        <w:tc>
          <w:tcPr>
            <w:tcW w:type="dxa" w:w="4176"/>
          </w:tcPr>
          <w:p>
            <w:pPr>
              <w:bidi w:val="0"/>
              <w:jc w:val="start"/>
            </w:pPr>
            <w:r/>
            <w:r>
              <w:rPr>
                <w:sz w:val="18"/>
              </w:rPr>
              <w:t>Exploring the role of motivation in STEM education: A systematic review — Almira R. Bayanova et al. — (2023)</w:t>
            </w:r>
          </w:p>
        </w:tc>
        <w:tc>
          <w:tcPr>
            <w:tcW w:type="dxa" w:w="2016"/>
          </w:tcPr>
          <w:p>
            <w:pPr>
              <w:bidi w:val="0"/>
              <w:jc w:val="start"/>
            </w:pPr>
            <w:r/>
            <w:r>
              <w:rPr>
                <w:sz w:val="18"/>
              </w:rPr>
              <w:t>10.29333/ejmste/13086</w:t>
            </w:r>
          </w:p>
        </w:tc>
        <w:tc>
          <w:tcPr>
            <w:tcW w:type="dxa" w:w="1728"/>
          </w:tcPr>
          <w:p>
            <w:pPr>
              <w:bidi w:val="0"/>
              <w:jc w:val="start"/>
            </w:pPr>
            <w:r/>
            <w:r>
              <w:rPr>
                <w:sz w:val="18"/>
              </w:rPr>
              <w:t>Focused search</w:t>
            </w:r>
          </w:p>
        </w:tc>
        <w:tc>
          <w:tcPr>
            <w:tcW w:type="dxa" w:w="2592"/>
          </w:tcPr>
          <w:p>
            <w:pPr>
              <w:bidi w:val="0"/>
              <w:jc w:val="start"/>
            </w:pPr>
            <w:r/>
            <w:r>
              <w:rPr>
                <w:sz w:val="18"/>
              </w:rPr>
              <w:t>Identity / DOI could not be confirmed</w:t>
            </w:r>
          </w:p>
        </w:tc>
      </w:tr>
      <w:tr>
        <w:trPr>
          <w:cantSplit/>
        </w:trPr>
        <w:tc>
          <w:tcPr>
            <w:tcW w:type="dxa" w:w="4176"/>
            <w:shd w:val="clear" w:color="auto" w:fill="FFF5EB"/>
          </w:tcPr>
          <w:p>
            <w:pPr>
              <w:bidi w:val="0"/>
              <w:jc w:val="start"/>
            </w:pPr>
            <w:r/>
            <w:r>
              <w:rPr>
                <w:sz w:val="18"/>
              </w:rPr>
              <w:t>Proceedings of the First Workshop on Argumentation Mining — Nancy Green et al. — (2014)</w:t>
            </w:r>
          </w:p>
        </w:tc>
        <w:tc>
          <w:tcPr>
            <w:tcW w:type="dxa" w:w="2016"/>
            <w:shd w:val="clear" w:color="auto" w:fill="FFF5EB"/>
          </w:tcPr>
          <w:p>
            <w:pPr>
              <w:bidi w:val="0"/>
              <w:jc w:val="start"/>
            </w:pPr>
            <w:r/>
            <w:r>
              <w:rPr>
                <w:sz w:val="18"/>
              </w:rPr>
              <w:t>10.3115/v1/w14-21</w:t>
            </w:r>
          </w:p>
        </w:tc>
        <w:tc>
          <w:tcPr>
            <w:tcW w:type="dxa" w:w="1728"/>
            <w:shd w:val="clear" w:color="auto" w:fill="FFF5EB"/>
          </w:tcPr>
          <w:p>
            <w:pPr>
              <w:bidi w:val="0"/>
              <w:jc w:val="start"/>
            </w:pPr>
            <w:r/>
            <w:r>
              <w:rPr>
                <w:sz w:val="18"/>
              </w:rPr>
              <w:t>Focused search</w:t>
            </w:r>
          </w:p>
        </w:tc>
        <w:tc>
          <w:tcPr>
            <w:tcW w:type="dxa" w:w="2592"/>
            <w:shd w:val="clear" w:color="auto" w:fill="FFF5EB"/>
          </w:tcPr>
          <w:p>
            <w:pPr>
              <w:bidi w:val="0"/>
              <w:jc w:val="start"/>
            </w:pPr>
            <w:r/>
            <w:r>
              <w:rPr>
                <w:sz w:val="18"/>
              </w:rPr>
              <w:t>Identity / DOI could not be confirmed</w:t>
            </w:r>
          </w:p>
        </w:tc>
      </w:tr>
      <w:tr>
        <w:trPr>
          <w:cantSplit/>
        </w:trPr>
        <w:tc>
          <w:tcPr>
            <w:tcW w:type="dxa" w:w="4176"/>
          </w:tcPr>
          <w:p>
            <w:pPr>
              <w:bidi w:val="0"/>
              <w:jc w:val="start"/>
            </w:pPr>
            <w:r/>
            <w:r>
              <w:rPr>
                <w:sz w:val="18"/>
              </w:rPr>
              <w:t>The Effect of Using Artificial Intelligence and Digital Learning Tools based on Project-Based Learning Approach in Foreign Language Teaching on Students' Success and Motivation — Azamatova et al. — (2023)</w:t>
            </w:r>
          </w:p>
        </w:tc>
        <w:tc>
          <w:tcPr>
            <w:tcW w:type="dxa" w:w="2016"/>
          </w:tcPr>
          <w:p>
            <w:pPr>
              <w:bidi w:val="0"/>
              <w:jc w:val="start"/>
            </w:pPr>
            <w:r/>
            <w:r>
              <w:rPr>
                <w:sz w:val="18"/>
              </w:rPr>
              <w:t>10.46328/ijemst.3712</w:t>
            </w:r>
          </w:p>
        </w:tc>
        <w:tc>
          <w:tcPr>
            <w:tcW w:type="dxa" w:w="1728"/>
          </w:tcPr>
          <w:p>
            <w:pPr>
              <w:bidi w:val="0"/>
              <w:jc w:val="start"/>
            </w:pPr>
            <w:r/>
            <w:r>
              <w:rPr>
                <w:sz w:val="18"/>
              </w:rPr>
              <w:t>Focused search</w:t>
            </w:r>
          </w:p>
        </w:tc>
        <w:tc>
          <w:tcPr>
            <w:tcW w:type="dxa" w:w="2592"/>
          </w:tcPr>
          <w:p>
            <w:pPr>
              <w:bidi w:val="0"/>
              <w:jc w:val="start"/>
            </w:pPr>
            <w:r/>
            <w:r>
              <w:rPr>
                <w:sz w:val="18"/>
              </w:rPr>
              <w:t>Identity / DOI could not be confirmed</w:t>
            </w:r>
          </w:p>
        </w:tc>
      </w:tr>
      <w:tr>
        <w:trPr>
          <w:cantSplit/>
        </w:trPr>
        <w:tc>
          <w:tcPr>
            <w:tcW w:type="dxa" w:w="4176"/>
            <w:shd w:val="clear" w:color="auto" w:fill="FFF5EB"/>
          </w:tcPr>
          <w:p>
            <w:pPr>
              <w:bidi w:val="0"/>
              <w:jc w:val="start"/>
            </w:pPr>
            <w:r/>
            <w:r>
              <w:rPr>
                <w:sz w:val="18"/>
              </w:rPr>
              <w:t>Willingness to Communicate in a Second Language — Jian‐E Peng — (2024)</w:t>
            </w:r>
          </w:p>
        </w:tc>
        <w:tc>
          <w:tcPr>
            <w:tcW w:type="dxa" w:w="2016"/>
            <w:shd w:val="clear" w:color="auto" w:fill="FFF5EB"/>
          </w:tcPr>
          <w:p>
            <w:pPr>
              <w:bidi w:val="0"/>
              <w:jc w:val="start"/>
            </w:pPr>
            <w:r/>
            <w:r>
              <w:rPr>
                <w:sz w:val="18"/>
              </w:rPr>
              <w:t>10.1017/9781009417884</w:t>
            </w:r>
          </w:p>
        </w:tc>
        <w:tc>
          <w:tcPr>
            <w:tcW w:type="dxa" w:w="1728"/>
            <w:shd w:val="clear" w:color="auto" w:fill="FFF5EB"/>
          </w:tcPr>
          <w:p>
            <w:pPr>
              <w:bidi w:val="0"/>
              <w:jc w:val="start"/>
            </w:pPr>
            <w:r/>
            <w:r>
              <w:rPr>
                <w:sz w:val="18"/>
              </w:rPr>
              <w:t>Focused search</w:t>
            </w:r>
          </w:p>
        </w:tc>
        <w:tc>
          <w:tcPr>
            <w:tcW w:type="dxa" w:w="2592"/>
            <w:shd w:val="clear" w:color="auto" w:fill="FFF5EB"/>
          </w:tcPr>
          <w:p>
            <w:pPr>
              <w:bidi w:val="0"/>
              <w:jc w:val="start"/>
            </w:pPr>
            <w:r/>
            <w:r>
              <w:rPr>
                <w:sz w:val="18"/>
              </w:rPr>
              <w:t>Identity / DOI could not be confirmed</w:t>
            </w:r>
          </w:p>
        </w:tc>
      </w:tr>
      <w:tr>
        <w:trPr>
          <w:cantSplit/>
        </w:trPr>
        <w:tc>
          <w:tcPr>
            <w:tcW w:type="dxa" w:w="4176"/>
          </w:tcPr>
          <w:p>
            <w:pPr>
              <w:bidi w:val="0"/>
              <w:jc w:val="start"/>
            </w:pPr>
            <w:r/>
            <w:r>
              <w:rPr>
                <w:sz w:val="18"/>
              </w:rPr>
              <w:t>EFL students’ motivation predicted by their self-efficacy and resilience in artificial intelligence (AI)-based context: From a self-determination theory perspective — Shi et al. — (2025)</w:t>
            </w:r>
          </w:p>
        </w:tc>
        <w:tc>
          <w:tcPr>
            <w:tcW w:type="dxa" w:w="2016"/>
          </w:tcPr>
          <w:p>
            <w:pPr>
              <w:bidi w:val="0"/>
              <w:jc w:val="start"/>
            </w:pPr>
            <w:r/>
            <w:r>
              <w:rPr>
                <w:sz w:val="18"/>
              </w:rPr>
              <w:t>10.1016/j.lmot.2025.102151</w:t>
            </w:r>
          </w:p>
        </w:tc>
        <w:tc>
          <w:tcPr>
            <w:tcW w:type="dxa" w:w="1728"/>
          </w:tcPr>
          <w:p>
            <w:pPr>
              <w:bidi w:val="0"/>
              <w:jc w:val="start"/>
            </w:pPr>
            <w:r/>
            <w:r>
              <w:rPr>
                <w:sz w:val="18"/>
              </w:rPr>
              <w:t>Focused search</w:t>
            </w:r>
          </w:p>
        </w:tc>
        <w:tc>
          <w:tcPr>
            <w:tcW w:type="dxa" w:w="2592"/>
          </w:tcPr>
          <w:p>
            <w:pPr>
              <w:bidi w:val="0"/>
              <w:jc w:val="start"/>
            </w:pPr>
            <w:r/>
            <w:r>
              <w:rPr>
                <w:sz w:val="18"/>
              </w:rPr>
              <w:t>Identity / DOI could not be confirmed</w:t>
            </w:r>
          </w:p>
        </w:tc>
      </w:tr>
      <w:tr>
        <w:trPr>
          <w:cantSplit/>
        </w:trPr>
        <w:tc>
          <w:tcPr>
            <w:tcW w:type="dxa" w:w="4176"/>
            <w:shd w:val="clear" w:color="auto" w:fill="FFF5EB"/>
          </w:tcPr>
          <w:p>
            <w:pPr>
              <w:bidi w:val="0"/>
              <w:jc w:val="start"/>
            </w:pPr>
            <w:r/>
            <w:r>
              <w:rPr>
                <w:sz w:val="18"/>
              </w:rPr>
              <w:t>Effect of using gamification of “Kahoot!” as a learning method on stress symptoms, anxiety symptoms, self-efficacy, and academic achievement among university students — alsswey et al. — (2024)</w:t>
            </w:r>
          </w:p>
        </w:tc>
        <w:tc>
          <w:tcPr>
            <w:tcW w:type="dxa" w:w="2016"/>
            <w:shd w:val="clear" w:color="auto" w:fill="FFF5EB"/>
          </w:tcPr>
          <w:p>
            <w:pPr>
              <w:bidi w:val="0"/>
              <w:jc w:val="start"/>
            </w:pPr>
            <w:r/>
            <w:r>
              <w:rPr>
                <w:sz w:val="18"/>
              </w:rPr>
              <w:t>10.1016/j.lmot.2024.101993</w:t>
            </w:r>
          </w:p>
        </w:tc>
        <w:tc>
          <w:tcPr>
            <w:tcW w:type="dxa" w:w="1728"/>
            <w:shd w:val="clear" w:color="auto" w:fill="FFF5EB"/>
          </w:tcPr>
          <w:p>
            <w:pPr>
              <w:bidi w:val="0"/>
              <w:jc w:val="start"/>
            </w:pPr>
            <w:r/>
            <w:r>
              <w:rPr>
                <w:sz w:val="18"/>
              </w:rPr>
              <w:t>Focused search</w:t>
            </w:r>
          </w:p>
        </w:tc>
        <w:tc>
          <w:tcPr>
            <w:tcW w:type="dxa" w:w="2592"/>
            <w:shd w:val="clear" w:color="auto" w:fill="FFF5EB"/>
          </w:tcPr>
          <w:p>
            <w:pPr>
              <w:bidi w:val="0"/>
              <w:jc w:val="start"/>
            </w:pPr>
            <w:r/>
            <w:r>
              <w:rPr>
                <w:sz w:val="18"/>
              </w:rPr>
              <w:t>Identity / DOI could not be confirmed</w:t>
            </w:r>
          </w:p>
        </w:tc>
      </w:tr>
      <w:tr>
        <w:trPr>
          <w:cantSplit/>
        </w:trPr>
        <w:tc>
          <w:tcPr>
            <w:tcW w:type="dxa" w:w="4176"/>
          </w:tcPr>
          <w:p>
            <w:pPr>
              <w:bidi w:val="0"/>
              <w:jc w:val="start"/>
            </w:pPr>
            <w:r/>
            <w:r>
              <w:rPr>
                <w:sz w:val="18"/>
              </w:rPr>
              <w:t>Relationship between teacher's ability model and students' behavior based on emotion-behavior relevance theory and artificial intelligence technology under the background of curriculum ideological and political education — Zhao et al. — (2024)</w:t>
            </w:r>
          </w:p>
        </w:tc>
        <w:tc>
          <w:tcPr>
            <w:tcW w:type="dxa" w:w="2016"/>
          </w:tcPr>
          <w:p>
            <w:pPr>
              <w:bidi w:val="0"/>
              <w:jc w:val="start"/>
            </w:pPr>
            <w:r/>
            <w:r>
              <w:rPr>
                <w:sz w:val="18"/>
              </w:rPr>
              <w:t>10.1016/j.lmot.2024.102040</w:t>
            </w:r>
          </w:p>
        </w:tc>
        <w:tc>
          <w:tcPr>
            <w:tcW w:type="dxa" w:w="1728"/>
          </w:tcPr>
          <w:p>
            <w:pPr>
              <w:bidi w:val="0"/>
              <w:jc w:val="start"/>
            </w:pPr>
            <w:r/>
            <w:r>
              <w:rPr>
                <w:sz w:val="18"/>
              </w:rPr>
              <w:t>Focused search</w:t>
            </w:r>
          </w:p>
        </w:tc>
        <w:tc>
          <w:tcPr>
            <w:tcW w:type="dxa" w:w="2592"/>
          </w:tcPr>
          <w:p>
            <w:pPr>
              <w:bidi w:val="0"/>
              <w:jc w:val="start"/>
            </w:pPr>
            <w:r/>
            <w:r>
              <w:rPr>
                <w:sz w:val="18"/>
              </w:rPr>
              <w:t>Identity / DOI could not be confirmed</w:t>
            </w:r>
          </w:p>
        </w:tc>
      </w:tr>
      <w:tr>
        <w:trPr>
          <w:cantSplit/>
        </w:trPr>
        <w:tc>
          <w:tcPr>
            <w:tcW w:type="dxa" w:w="4176"/>
            <w:shd w:val="clear" w:color="auto" w:fill="FFF5EB"/>
          </w:tcPr>
          <w:p>
            <w:pPr>
              <w:bidi w:val="0"/>
              <w:jc w:val="start"/>
            </w:pPr>
            <w:r/>
            <w:r>
              <w:rPr>
                <w:sz w:val="18"/>
              </w:rPr>
              <w:t>Artificial Intelligence in Higher Education: A State-of-the-Art Overview of Pedagogical Integrity, Artificial Intelligence Literacy, and Policy Integration — Manolis Adamakis et al. — (2025)</w:t>
            </w:r>
          </w:p>
        </w:tc>
        <w:tc>
          <w:tcPr>
            <w:tcW w:type="dxa" w:w="2016"/>
            <w:shd w:val="clear" w:color="auto" w:fill="FFF5EB"/>
          </w:tcPr>
          <w:p>
            <w:pPr>
              <w:bidi w:val="0"/>
              <w:jc w:val="start"/>
            </w:pPr>
            <w:r/>
            <w:r>
              <w:rPr>
                <w:sz w:val="18"/>
              </w:rPr>
              <w:t>10.3390/encyclopedia5040180</w:t>
            </w:r>
          </w:p>
        </w:tc>
        <w:tc>
          <w:tcPr>
            <w:tcW w:type="dxa" w:w="1728"/>
            <w:shd w:val="clear" w:color="auto" w:fill="FFF5EB"/>
          </w:tcPr>
          <w:p>
            <w:pPr>
              <w:bidi w:val="0"/>
              <w:jc w:val="start"/>
            </w:pPr>
            <w:r/>
            <w:r>
              <w:rPr>
                <w:sz w:val="18"/>
              </w:rPr>
              <w:t>Focused search</w:t>
            </w:r>
          </w:p>
        </w:tc>
        <w:tc>
          <w:tcPr>
            <w:tcW w:type="dxa" w:w="2592"/>
            <w:shd w:val="clear" w:color="auto" w:fill="FFF5EB"/>
          </w:tcPr>
          <w:p>
            <w:pPr>
              <w:bidi w:val="0"/>
              <w:jc w:val="start"/>
            </w:pPr>
            <w:r/>
            <w:r>
              <w:rPr>
                <w:sz w:val="18"/>
              </w:rPr>
              <w:t>Identity / DOI could not be confirmed</w:t>
            </w:r>
          </w:p>
        </w:tc>
      </w:tr>
      <w:tr>
        <w:trPr>
          <w:cantSplit/>
        </w:trPr>
        <w:tc>
          <w:tcPr>
            <w:tcW w:type="dxa" w:w="4176"/>
          </w:tcPr>
          <w:p>
            <w:pPr>
              <w:bidi w:val="0"/>
              <w:jc w:val="start"/>
            </w:pPr>
            <w:r/>
            <w:r>
              <w:rPr>
                <w:sz w:val="18"/>
              </w:rPr>
              <w:t>A holistic framework to model student's cognitive process in mathematics education through fuzzy cognitive maps — Mario Lepore — (2024)</w:t>
            </w:r>
          </w:p>
        </w:tc>
        <w:tc>
          <w:tcPr>
            <w:tcW w:type="dxa" w:w="2016"/>
          </w:tcPr>
          <w:p>
            <w:pPr>
              <w:bidi w:val="0"/>
              <w:jc w:val="start"/>
            </w:pPr>
            <w:r/>
            <w:r>
              <w:rPr>
                <w:sz w:val="18"/>
              </w:rPr>
              <w:t>10.1016/j.heliyon.2024.e35863</w:t>
            </w:r>
          </w:p>
        </w:tc>
        <w:tc>
          <w:tcPr>
            <w:tcW w:type="dxa" w:w="1728"/>
          </w:tcPr>
          <w:p>
            <w:pPr>
              <w:bidi w:val="0"/>
              <w:jc w:val="start"/>
            </w:pPr>
            <w:r/>
            <w:r>
              <w:rPr>
                <w:sz w:val="18"/>
              </w:rPr>
              <w:t>Focused search</w:t>
            </w:r>
          </w:p>
        </w:tc>
        <w:tc>
          <w:tcPr>
            <w:tcW w:type="dxa" w:w="2592"/>
          </w:tcPr>
          <w:p>
            <w:pPr>
              <w:bidi w:val="0"/>
              <w:jc w:val="start"/>
            </w:pPr>
            <w:r/>
            <w:r>
              <w:rPr>
                <w:sz w:val="18"/>
              </w:rPr>
              <w:t>Identity / DOI could not be confirmed</w:t>
            </w:r>
          </w:p>
        </w:tc>
      </w:tr>
      <w:tr>
        <w:trPr>
          <w:cantSplit/>
        </w:trPr>
        <w:tc>
          <w:tcPr>
            <w:tcW w:type="dxa" w:w="4176"/>
            <w:shd w:val="clear" w:color="auto" w:fill="FFF5EB"/>
          </w:tcPr>
          <w:p>
            <w:pPr>
              <w:bidi w:val="0"/>
              <w:jc w:val="start"/>
            </w:pPr>
            <w:r/>
            <w:r>
              <w:rPr>
                <w:sz w:val="18"/>
              </w:rPr>
              <w:t>Ecological Design with the Use of Selected Inventive Methods including AI-Based — Ewa Dostatni et al. — (2022)</w:t>
            </w:r>
          </w:p>
        </w:tc>
        <w:tc>
          <w:tcPr>
            <w:tcW w:type="dxa" w:w="2016"/>
            <w:shd w:val="clear" w:color="auto" w:fill="FFF5EB"/>
          </w:tcPr>
          <w:p>
            <w:pPr>
              <w:bidi w:val="0"/>
              <w:jc w:val="start"/>
            </w:pPr>
            <w:r/>
            <w:r>
              <w:rPr>
                <w:sz w:val="18"/>
              </w:rPr>
              <w:t>10.3390/app12199577</w:t>
            </w:r>
          </w:p>
        </w:tc>
        <w:tc>
          <w:tcPr>
            <w:tcW w:type="dxa" w:w="1728"/>
            <w:shd w:val="clear" w:color="auto" w:fill="FFF5EB"/>
          </w:tcPr>
          <w:p>
            <w:pPr>
              <w:bidi w:val="0"/>
              <w:jc w:val="start"/>
            </w:pPr>
            <w:r/>
            <w:r>
              <w:rPr>
                <w:sz w:val="18"/>
              </w:rPr>
              <w:t>Focused search</w:t>
            </w:r>
          </w:p>
        </w:tc>
        <w:tc>
          <w:tcPr>
            <w:tcW w:type="dxa" w:w="2592"/>
            <w:shd w:val="clear" w:color="auto" w:fill="FFF5EB"/>
          </w:tcPr>
          <w:p>
            <w:pPr>
              <w:bidi w:val="0"/>
              <w:jc w:val="start"/>
            </w:pPr>
            <w:r/>
            <w:r>
              <w:rPr>
                <w:sz w:val="18"/>
              </w:rPr>
              <w:t>Identity / DOI could not be confirmed</w:t>
            </w:r>
          </w:p>
        </w:tc>
      </w:tr>
      <w:tr>
        <w:trPr>
          <w:cantSplit/>
        </w:trPr>
        <w:tc>
          <w:tcPr>
            <w:tcW w:type="dxa" w:w="4176"/>
          </w:tcPr>
          <w:p>
            <w:pPr>
              <w:bidi w:val="0"/>
              <w:jc w:val="start"/>
            </w:pPr>
            <w:r/>
            <w:r>
              <w:rPr>
                <w:sz w:val="18"/>
              </w:rPr>
              <w:t>AI-Powered Gamified Scaffolding: Transforming Learning in Virtual Learning Environment — Xuemei Jiang et al. — (2025)</w:t>
            </w:r>
          </w:p>
        </w:tc>
        <w:tc>
          <w:tcPr>
            <w:tcW w:type="dxa" w:w="2016"/>
          </w:tcPr>
          <w:p>
            <w:pPr>
              <w:bidi w:val="0"/>
              <w:jc w:val="start"/>
            </w:pPr>
            <w:r/>
            <w:r>
              <w:rPr>
                <w:sz w:val="18"/>
              </w:rPr>
              <w:t>10.3390/electronics14132732</w:t>
            </w:r>
          </w:p>
        </w:tc>
        <w:tc>
          <w:tcPr>
            <w:tcW w:type="dxa" w:w="1728"/>
          </w:tcPr>
          <w:p>
            <w:pPr>
              <w:bidi w:val="0"/>
              <w:jc w:val="start"/>
            </w:pPr>
            <w:r/>
            <w:r>
              <w:rPr>
                <w:sz w:val="18"/>
              </w:rPr>
              <w:t>Focused search</w:t>
            </w:r>
          </w:p>
        </w:tc>
        <w:tc>
          <w:tcPr>
            <w:tcW w:type="dxa" w:w="2592"/>
          </w:tcPr>
          <w:p>
            <w:pPr>
              <w:bidi w:val="0"/>
              <w:jc w:val="start"/>
            </w:pPr>
            <w:r/>
            <w:r>
              <w:rPr>
                <w:sz w:val="18"/>
              </w:rPr>
              <w:t>Identity / DOI could not be confirmed</w:t>
            </w:r>
          </w:p>
        </w:tc>
      </w:tr>
      <w:tr>
        <w:trPr>
          <w:cantSplit/>
        </w:trPr>
        <w:tc>
          <w:tcPr>
            <w:tcW w:type="dxa" w:w="4176"/>
            <w:shd w:val="clear" w:color="auto" w:fill="FFF5EB"/>
          </w:tcPr>
          <w:p>
            <w:pPr>
              <w:bidi w:val="0"/>
              <w:jc w:val="start"/>
            </w:pPr>
            <w:r/>
            <w:r>
              <w:rPr>
                <w:sz w:val="18"/>
              </w:rPr>
              <w:t>The Effect of Motivation for Learning Among High School Students and Undergraduate Students—A Comparative Study — Davidovitch et al. — (2023)</w:t>
            </w:r>
          </w:p>
        </w:tc>
        <w:tc>
          <w:tcPr>
            <w:tcW w:type="dxa" w:w="2016"/>
            <w:shd w:val="clear" w:color="auto" w:fill="FFF5EB"/>
          </w:tcPr>
          <w:p>
            <w:pPr>
              <w:bidi w:val="0"/>
              <w:jc w:val="start"/>
            </w:pPr>
            <w:r/>
            <w:r>
              <w:rPr>
                <w:sz w:val="18"/>
              </w:rPr>
              <w:t>10.5539/ies.v16n2p117</w:t>
            </w:r>
          </w:p>
        </w:tc>
        <w:tc>
          <w:tcPr>
            <w:tcW w:type="dxa" w:w="1728"/>
            <w:shd w:val="clear" w:color="auto" w:fill="FFF5EB"/>
          </w:tcPr>
          <w:p>
            <w:pPr>
              <w:bidi w:val="0"/>
              <w:jc w:val="start"/>
            </w:pPr>
            <w:r/>
            <w:r>
              <w:rPr>
                <w:sz w:val="18"/>
              </w:rPr>
              <w:t>Focused search</w:t>
            </w:r>
          </w:p>
        </w:tc>
        <w:tc>
          <w:tcPr>
            <w:tcW w:type="dxa" w:w="2592"/>
            <w:shd w:val="clear" w:color="auto" w:fill="FFF5EB"/>
          </w:tcPr>
          <w:p>
            <w:pPr>
              <w:bidi w:val="0"/>
              <w:jc w:val="start"/>
            </w:pPr>
            <w:r/>
            <w:r>
              <w:rPr>
                <w:sz w:val="18"/>
              </w:rPr>
              <w:t>Identity / DOI could not be confirmed</w:t>
            </w:r>
          </w:p>
        </w:tc>
      </w:tr>
      <w:tr>
        <w:trPr>
          <w:cantSplit/>
        </w:trPr>
        <w:tc>
          <w:tcPr>
            <w:tcW w:type="dxa" w:w="4176"/>
          </w:tcPr>
          <w:p>
            <w:pPr>
              <w:bidi w:val="0"/>
              <w:jc w:val="start"/>
            </w:pPr>
            <w:r/>
            <w:r>
              <w:rPr>
                <w:sz w:val="18"/>
              </w:rPr>
              <w:t>The Global Village Playground: A qualitative case study of designing an ARG as a capstone learning experience. — Mary Jo Dondlinger — (2009)</w:t>
            </w:r>
          </w:p>
        </w:tc>
        <w:tc>
          <w:tcPr>
            <w:tcW w:type="dxa" w:w="2016"/>
          </w:tcPr>
          <w:p>
            <w:pPr>
              <w:bidi w:val="0"/>
              <w:jc w:val="start"/>
            </w:pPr>
            <w:r/>
            <w:r>
              <w:rPr>
                <w:sz w:val="18"/>
              </w:rPr>
              <w:t>10.12794/metadc10995</w:t>
            </w:r>
          </w:p>
        </w:tc>
        <w:tc>
          <w:tcPr>
            <w:tcW w:type="dxa" w:w="1728"/>
          </w:tcPr>
          <w:p>
            <w:pPr>
              <w:bidi w:val="0"/>
              <w:jc w:val="start"/>
            </w:pPr>
            <w:r/>
            <w:r>
              <w:rPr>
                <w:sz w:val="18"/>
              </w:rPr>
              <w:t>Focused search</w:t>
            </w:r>
          </w:p>
        </w:tc>
        <w:tc>
          <w:tcPr>
            <w:tcW w:type="dxa" w:w="2592"/>
          </w:tcPr>
          <w:p>
            <w:pPr>
              <w:bidi w:val="0"/>
              <w:jc w:val="start"/>
            </w:pPr>
            <w:r/>
            <w:r>
              <w:rPr>
                <w:sz w:val="18"/>
              </w:rPr>
              <w:t>Identity / DOI could not be confirmed</w:t>
            </w:r>
          </w:p>
        </w:tc>
      </w:tr>
      <w:tr>
        <w:trPr>
          <w:cantSplit/>
        </w:trPr>
        <w:tc>
          <w:tcPr>
            <w:tcW w:type="dxa" w:w="4176"/>
            <w:shd w:val="clear" w:color="auto" w:fill="FFF5EB"/>
          </w:tcPr>
          <w:p>
            <w:pPr>
              <w:bidi w:val="0"/>
              <w:jc w:val="start"/>
            </w:pPr>
            <w:r/>
            <w:r>
              <w:rPr>
                <w:sz w:val="18"/>
              </w:rPr>
              <w:t>A systematic review of gender differences in students’ use of AI tools for learning in higher education — Matobobo — (2026)</w:t>
            </w:r>
          </w:p>
        </w:tc>
        <w:tc>
          <w:tcPr>
            <w:tcW w:type="dxa" w:w="2016"/>
            <w:shd w:val="clear" w:color="auto" w:fill="FFF5EB"/>
          </w:tcPr>
          <w:p>
            <w:pPr>
              <w:bidi w:val="0"/>
              <w:jc w:val="start"/>
            </w:pPr>
            <w:r/>
            <w:r>
              <w:rPr>
                <w:sz w:val="18"/>
              </w:rPr>
              <w:t>10.1007/s44217-026-01116-6</w:t>
            </w:r>
          </w:p>
        </w:tc>
        <w:tc>
          <w:tcPr>
            <w:tcW w:type="dxa" w:w="1728"/>
            <w:shd w:val="clear" w:color="auto" w:fill="FFF5EB"/>
          </w:tcPr>
          <w:p>
            <w:pPr>
              <w:bidi w:val="0"/>
              <w:jc w:val="start"/>
            </w:pPr>
            <w:r/>
            <w:r>
              <w:rPr>
                <w:sz w:val="18"/>
              </w:rPr>
              <w:t>Focused search</w:t>
            </w:r>
          </w:p>
        </w:tc>
        <w:tc>
          <w:tcPr>
            <w:tcW w:type="dxa" w:w="2592"/>
            <w:shd w:val="clear" w:color="auto" w:fill="FFF5EB"/>
          </w:tcPr>
          <w:p>
            <w:pPr>
              <w:bidi w:val="0"/>
              <w:jc w:val="start"/>
            </w:pPr>
            <w:r/>
            <w:r>
              <w:rPr>
                <w:sz w:val="18"/>
              </w:rPr>
              <w:t>Identity / DOI could not be confirmed</w:t>
            </w:r>
          </w:p>
        </w:tc>
      </w:tr>
      <w:tr>
        <w:trPr>
          <w:cantSplit/>
        </w:trPr>
        <w:tc>
          <w:tcPr>
            <w:tcW w:type="dxa" w:w="4176"/>
          </w:tcPr>
          <w:p>
            <w:pPr>
              <w:bidi w:val="0"/>
              <w:jc w:val="start"/>
            </w:pPr>
            <w:r/>
            <w:r>
              <w:rPr>
                <w:sz w:val="18"/>
              </w:rPr>
              <w:t>Artificial intelligence tools: Improvement of motivation, psychological well-being, and psychological capital of EFL learners: A self-determination theory perspective — Dou et al. — (2025)</w:t>
            </w:r>
          </w:p>
        </w:tc>
        <w:tc>
          <w:tcPr>
            <w:tcW w:type="dxa" w:w="2016"/>
          </w:tcPr>
          <w:p>
            <w:pPr>
              <w:bidi w:val="0"/>
              <w:jc w:val="start"/>
            </w:pPr>
            <w:r/>
            <w:r>
              <w:rPr>
                <w:sz w:val="18"/>
              </w:rPr>
              <w:t>10.1016/j.lmot.2025.102169</w:t>
            </w:r>
          </w:p>
        </w:tc>
        <w:tc>
          <w:tcPr>
            <w:tcW w:type="dxa" w:w="1728"/>
          </w:tcPr>
          <w:p>
            <w:pPr>
              <w:bidi w:val="0"/>
              <w:jc w:val="start"/>
            </w:pPr>
            <w:r/>
            <w:r>
              <w:rPr>
                <w:sz w:val="18"/>
              </w:rPr>
              <w:t>Focused search</w:t>
            </w:r>
          </w:p>
        </w:tc>
        <w:tc>
          <w:tcPr>
            <w:tcW w:type="dxa" w:w="2592"/>
          </w:tcPr>
          <w:p>
            <w:pPr>
              <w:bidi w:val="0"/>
              <w:jc w:val="start"/>
            </w:pPr>
            <w:r/>
            <w:r>
              <w:rPr>
                <w:sz w:val="18"/>
              </w:rPr>
              <w:t>Identity / DOI could not be confirmed</w:t>
            </w:r>
          </w:p>
        </w:tc>
      </w:tr>
      <w:tr>
        <w:trPr>
          <w:cantSplit/>
        </w:trPr>
        <w:tc>
          <w:tcPr>
            <w:tcW w:type="dxa" w:w="4176"/>
            <w:shd w:val="clear" w:color="auto" w:fill="FFF5EB"/>
          </w:tcPr>
          <w:p>
            <w:pPr>
              <w:bidi w:val="0"/>
              <w:jc w:val="start"/>
            </w:pPr>
            <w:r/>
            <w:r>
              <w:rPr>
                <w:sz w:val="18"/>
              </w:rPr>
              <w:t>THE PEDAGOGICAL PRINCIPLES AND EFFECTIVENESS OF UTILIZING CHATGPT FOR LANGUAGE LEARNING — I U Rakhmonov et al. — (2023)</w:t>
            </w:r>
          </w:p>
        </w:tc>
        <w:tc>
          <w:tcPr>
            <w:tcW w:type="dxa" w:w="2016"/>
            <w:shd w:val="clear" w:color="auto" w:fill="FFF5EB"/>
          </w:tcPr>
          <w:p>
            <w:pPr>
              <w:bidi w:val="0"/>
              <w:jc w:val="start"/>
            </w:pPr>
            <w:r/>
            <w:r>
              <w:rPr>
                <w:sz w:val="18"/>
              </w:rPr>
              <w:t>10.5281/zenodo.8396163</w:t>
            </w:r>
          </w:p>
        </w:tc>
        <w:tc>
          <w:tcPr>
            <w:tcW w:type="dxa" w:w="1728"/>
            <w:shd w:val="clear" w:color="auto" w:fill="FFF5EB"/>
          </w:tcPr>
          <w:p>
            <w:pPr>
              <w:bidi w:val="0"/>
              <w:jc w:val="start"/>
            </w:pPr>
            <w:r/>
            <w:r>
              <w:rPr>
                <w:sz w:val="18"/>
              </w:rPr>
              <w:t>Focused search</w:t>
            </w:r>
          </w:p>
        </w:tc>
        <w:tc>
          <w:tcPr>
            <w:tcW w:type="dxa" w:w="2592"/>
            <w:shd w:val="clear" w:color="auto" w:fill="FFF5EB"/>
          </w:tcPr>
          <w:p>
            <w:pPr>
              <w:bidi w:val="0"/>
              <w:jc w:val="start"/>
            </w:pPr>
            <w:r/>
            <w:r>
              <w:rPr>
                <w:sz w:val="18"/>
              </w:rPr>
              <w:t>Identity / DOI could not be confirmed</w:t>
            </w:r>
          </w:p>
        </w:tc>
      </w:tr>
      <w:tr>
        <w:trPr>
          <w:cantSplit/>
        </w:trPr>
        <w:tc>
          <w:tcPr>
            <w:tcW w:type="dxa" w:w="4176"/>
          </w:tcPr>
          <w:p>
            <w:pPr>
              <w:bidi w:val="0"/>
              <w:jc w:val="start"/>
            </w:pPr>
            <w:r/>
            <w:r>
              <w:rPr>
                <w:sz w:val="18"/>
              </w:rPr>
              <w:t>The relationship between professional self-concept and innovative behaviors in nursing students: The mediator role of intrinsic motivation and extrinsic motivation — Evli et al. — (2025)</w:t>
            </w:r>
          </w:p>
        </w:tc>
        <w:tc>
          <w:tcPr>
            <w:tcW w:type="dxa" w:w="2016"/>
          </w:tcPr>
          <w:p>
            <w:pPr>
              <w:bidi w:val="0"/>
              <w:jc w:val="start"/>
            </w:pPr>
            <w:r/>
            <w:r>
              <w:rPr>
                <w:sz w:val="18"/>
              </w:rPr>
              <w:t>10.1016/j.teln.2025.01.031</w:t>
            </w:r>
          </w:p>
        </w:tc>
        <w:tc>
          <w:tcPr>
            <w:tcW w:type="dxa" w:w="1728"/>
          </w:tcPr>
          <w:p>
            <w:pPr>
              <w:bidi w:val="0"/>
              <w:jc w:val="start"/>
            </w:pPr>
            <w:r/>
            <w:r>
              <w:rPr>
                <w:sz w:val="18"/>
              </w:rPr>
              <w:t>Focused search</w:t>
            </w:r>
          </w:p>
        </w:tc>
        <w:tc>
          <w:tcPr>
            <w:tcW w:type="dxa" w:w="2592"/>
          </w:tcPr>
          <w:p>
            <w:pPr>
              <w:bidi w:val="0"/>
              <w:jc w:val="start"/>
            </w:pPr>
            <w:r/>
            <w:r>
              <w:rPr>
                <w:sz w:val="18"/>
              </w:rPr>
              <w:t>Identity / DOI could not be confirmed</w:t>
            </w:r>
          </w:p>
        </w:tc>
      </w:tr>
      <w:tr>
        <w:trPr>
          <w:cantSplit/>
        </w:trPr>
        <w:tc>
          <w:tcPr>
            <w:tcW w:type="dxa" w:w="4176"/>
            <w:shd w:val="clear" w:color="auto" w:fill="FFF5EB"/>
          </w:tcPr>
          <w:p>
            <w:pPr>
              <w:bidi w:val="0"/>
              <w:jc w:val="start"/>
            </w:pPr>
            <w:r/>
            <w:r>
              <w:rPr>
                <w:sz w:val="18"/>
              </w:rPr>
              <w:t>Chinese engineering students’ perceived emotional experiences in AI-mediated education: An expectancy-value theory (EVT) perspective — Huang et al. — (2025)</w:t>
            </w:r>
          </w:p>
        </w:tc>
        <w:tc>
          <w:tcPr>
            <w:tcW w:type="dxa" w:w="2016"/>
            <w:shd w:val="clear" w:color="auto" w:fill="FFF5EB"/>
          </w:tcPr>
          <w:p>
            <w:pPr>
              <w:bidi w:val="0"/>
              <w:jc w:val="start"/>
            </w:pPr>
            <w:r/>
            <w:r>
              <w:rPr>
                <w:sz w:val="18"/>
              </w:rPr>
              <w:t>10.1016/j.lmot.2025.102180</w:t>
            </w:r>
          </w:p>
        </w:tc>
        <w:tc>
          <w:tcPr>
            <w:tcW w:type="dxa" w:w="1728"/>
            <w:shd w:val="clear" w:color="auto" w:fill="FFF5EB"/>
          </w:tcPr>
          <w:p>
            <w:pPr>
              <w:bidi w:val="0"/>
              <w:jc w:val="start"/>
            </w:pPr>
            <w:r/>
            <w:r>
              <w:rPr>
                <w:sz w:val="18"/>
              </w:rPr>
              <w:t>Focused search</w:t>
            </w:r>
          </w:p>
        </w:tc>
        <w:tc>
          <w:tcPr>
            <w:tcW w:type="dxa" w:w="2592"/>
            <w:shd w:val="clear" w:color="auto" w:fill="FFF5EB"/>
          </w:tcPr>
          <w:p>
            <w:pPr>
              <w:bidi w:val="0"/>
              <w:jc w:val="start"/>
            </w:pPr>
            <w:r/>
            <w:r>
              <w:rPr>
                <w:sz w:val="18"/>
              </w:rPr>
              <w:t>Identity / DOI could not be confirmed</w:t>
            </w:r>
          </w:p>
        </w:tc>
      </w:tr>
      <w:tr>
        <w:trPr>
          <w:cantSplit/>
        </w:trPr>
        <w:tc>
          <w:tcPr>
            <w:tcW w:type="dxa" w:w="4176"/>
          </w:tcPr>
          <w:p>
            <w:pPr>
              <w:bidi w:val="0"/>
              <w:jc w:val="start"/>
            </w:pPr>
            <w:r/>
            <w:r>
              <w:rPr>
                <w:sz w:val="18"/>
              </w:rPr>
              <w:t>Unveiling Chinese youth students’ AI adoption goals and experiences: An achievement goal theory (AGT) perspective — Sun — (2025)</w:t>
            </w:r>
          </w:p>
        </w:tc>
        <w:tc>
          <w:tcPr>
            <w:tcW w:type="dxa" w:w="2016"/>
          </w:tcPr>
          <w:p>
            <w:pPr>
              <w:bidi w:val="0"/>
              <w:jc w:val="start"/>
            </w:pPr>
            <w:r/>
            <w:r>
              <w:rPr>
                <w:sz w:val="18"/>
              </w:rPr>
              <w:t>10.1016/j.lmot.2025.102198</w:t>
            </w:r>
          </w:p>
        </w:tc>
        <w:tc>
          <w:tcPr>
            <w:tcW w:type="dxa" w:w="1728"/>
          </w:tcPr>
          <w:p>
            <w:pPr>
              <w:bidi w:val="0"/>
              <w:jc w:val="start"/>
            </w:pPr>
            <w:r/>
            <w:r>
              <w:rPr>
                <w:sz w:val="18"/>
              </w:rPr>
              <w:t>Focused search</w:t>
            </w:r>
          </w:p>
        </w:tc>
        <w:tc>
          <w:tcPr>
            <w:tcW w:type="dxa" w:w="2592"/>
          </w:tcPr>
          <w:p>
            <w:pPr>
              <w:bidi w:val="0"/>
              <w:jc w:val="start"/>
            </w:pPr>
            <w:r/>
            <w:r>
              <w:rPr>
                <w:sz w:val="18"/>
              </w:rPr>
              <w:t>Identity / DOI could not be confirmed</w:t>
            </w:r>
          </w:p>
        </w:tc>
      </w:tr>
      <w:tr>
        <w:trPr>
          <w:cantSplit/>
        </w:trPr>
        <w:tc>
          <w:tcPr>
            <w:tcW w:type="dxa" w:w="4176"/>
            <w:shd w:val="clear" w:color="auto" w:fill="FFF5EB"/>
          </w:tcPr>
          <w:p>
            <w:pPr>
              <w:bidi w:val="0"/>
              <w:jc w:val="start"/>
            </w:pPr>
            <w:r/>
            <w:r>
              <w:rPr>
                <w:sz w:val="18"/>
              </w:rPr>
              <w:t>A Comprehensive Study on AI-Enhanced Personalized Learning in STEM Courses — Nikhil — (2024)</w:t>
            </w:r>
          </w:p>
        </w:tc>
        <w:tc>
          <w:tcPr>
            <w:tcW w:type="dxa" w:w="2016"/>
            <w:shd w:val="clear" w:color="auto" w:fill="FFF5EB"/>
          </w:tcPr>
          <w:p>
            <w:pPr>
              <w:bidi w:val="0"/>
              <w:jc w:val="start"/>
            </w:pPr>
            <w:r/>
            <w:r>
              <w:rPr>
                <w:sz w:val="18"/>
              </w:rPr>
              <w:t>10.1201/9781003469315-7</w:t>
            </w:r>
          </w:p>
        </w:tc>
        <w:tc>
          <w:tcPr>
            <w:tcW w:type="dxa" w:w="1728"/>
            <w:shd w:val="clear" w:color="auto" w:fill="FFF5EB"/>
          </w:tcPr>
          <w:p>
            <w:pPr>
              <w:bidi w:val="0"/>
              <w:jc w:val="start"/>
            </w:pPr>
            <w:r/>
            <w:r>
              <w:rPr>
                <w:sz w:val="18"/>
              </w:rPr>
              <w:t>Focused search</w:t>
            </w:r>
          </w:p>
        </w:tc>
        <w:tc>
          <w:tcPr>
            <w:tcW w:type="dxa" w:w="2592"/>
            <w:shd w:val="clear" w:color="auto" w:fill="FFF5EB"/>
          </w:tcPr>
          <w:p>
            <w:pPr>
              <w:bidi w:val="0"/>
              <w:jc w:val="start"/>
            </w:pPr>
            <w:r/>
            <w:r>
              <w:rPr>
                <w:sz w:val="18"/>
              </w:rPr>
              <w:t>Identity / DOI could not be confirmed</w:t>
            </w:r>
          </w:p>
        </w:tc>
      </w:tr>
      <w:tr>
        <w:trPr>
          <w:cantSplit/>
        </w:trPr>
        <w:tc>
          <w:tcPr>
            <w:tcW w:type="dxa" w:w="4176"/>
          </w:tcPr>
          <w:p>
            <w:pPr>
              <w:bidi w:val="0"/>
              <w:jc w:val="start"/>
            </w:pPr>
            <w:r/>
            <w:r>
              <w:rPr>
                <w:sz w:val="18"/>
              </w:rPr>
              <w:t>The Effect of Using Blended Learning Method on Learning Motivation Among Students at the Department of Psychological Counselling in Jadara University — (2020)</w:t>
            </w:r>
          </w:p>
        </w:tc>
        <w:tc>
          <w:tcPr>
            <w:tcW w:type="dxa" w:w="2016"/>
          </w:tcPr>
          <w:p>
            <w:pPr>
              <w:bidi w:val="0"/>
              <w:jc w:val="start"/>
            </w:pPr>
            <w:r/>
            <w:r>
              <w:rPr>
                <w:sz w:val="18"/>
              </w:rPr>
              <w:t>10.7176/jep/11-15-05</w:t>
            </w:r>
          </w:p>
        </w:tc>
        <w:tc>
          <w:tcPr>
            <w:tcW w:type="dxa" w:w="1728"/>
          </w:tcPr>
          <w:p>
            <w:pPr>
              <w:bidi w:val="0"/>
              <w:jc w:val="start"/>
            </w:pPr>
            <w:r/>
            <w:r>
              <w:rPr>
                <w:sz w:val="18"/>
              </w:rPr>
              <w:t>Focused search</w:t>
            </w:r>
          </w:p>
        </w:tc>
        <w:tc>
          <w:tcPr>
            <w:tcW w:type="dxa" w:w="2592"/>
          </w:tcPr>
          <w:p>
            <w:pPr>
              <w:bidi w:val="0"/>
              <w:jc w:val="start"/>
            </w:pPr>
            <w:r/>
            <w:r>
              <w:rPr>
                <w:sz w:val="18"/>
              </w:rPr>
              <w:t>Identity / DOI could not be confirmed</w:t>
            </w:r>
          </w:p>
        </w:tc>
      </w:tr>
      <w:tr>
        <w:trPr>
          <w:cantSplit/>
        </w:trPr>
        <w:tc>
          <w:tcPr>
            <w:tcW w:type="dxa" w:w="4176"/>
            <w:shd w:val="clear" w:color="auto" w:fill="FFF5EB"/>
          </w:tcPr>
          <w:p>
            <w:pPr>
              <w:bidi w:val="0"/>
              <w:jc w:val="start"/>
            </w:pPr>
            <w:r/>
            <w:r>
              <w:rPr>
                <w:sz w:val="18"/>
              </w:rPr>
              <w:t>Generative AI Integration in Education: Theoretical Review and Future Directions Informed by the ADO Framework — Raghu Raman et al. — (2026)</w:t>
            </w:r>
          </w:p>
        </w:tc>
        <w:tc>
          <w:tcPr>
            <w:tcW w:type="dxa" w:w="2016"/>
            <w:shd w:val="clear" w:color="auto" w:fill="FFF5EB"/>
          </w:tcPr>
          <w:p>
            <w:pPr>
              <w:bidi w:val="0"/>
              <w:jc w:val="start"/>
            </w:pPr>
            <w:r/>
            <w:r>
              <w:rPr>
                <w:sz w:val="18"/>
              </w:rPr>
              <w:t>10.3390/info17030241</w:t>
            </w:r>
          </w:p>
        </w:tc>
        <w:tc>
          <w:tcPr>
            <w:tcW w:type="dxa" w:w="1728"/>
            <w:shd w:val="clear" w:color="auto" w:fill="FFF5EB"/>
          </w:tcPr>
          <w:p>
            <w:pPr>
              <w:bidi w:val="0"/>
              <w:jc w:val="start"/>
            </w:pPr>
            <w:r/>
            <w:r>
              <w:rPr>
                <w:sz w:val="18"/>
              </w:rPr>
              <w:t>Focused search</w:t>
            </w:r>
          </w:p>
        </w:tc>
        <w:tc>
          <w:tcPr>
            <w:tcW w:type="dxa" w:w="2592"/>
            <w:shd w:val="clear" w:color="auto" w:fill="FFF5EB"/>
          </w:tcPr>
          <w:p>
            <w:pPr>
              <w:bidi w:val="0"/>
              <w:jc w:val="start"/>
            </w:pPr>
            <w:r/>
            <w:r>
              <w:rPr>
                <w:sz w:val="18"/>
              </w:rPr>
              <w:t>Identity / DOI could not be confirmed</w:t>
            </w:r>
          </w:p>
        </w:tc>
      </w:tr>
      <w:tr>
        <w:trPr>
          <w:cantSplit/>
        </w:trPr>
        <w:tc>
          <w:tcPr>
            <w:tcW w:type="dxa" w:w="4176"/>
          </w:tcPr>
          <w:p>
            <w:pPr>
              <w:bidi w:val="0"/>
              <w:jc w:val="start"/>
            </w:pPr>
            <w:r/>
            <w:r>
              <w:rPr>
                <w:sz w:val="18"/>
              </w:rPr>
              <w:t>Factors influencing Chinese folk music transmission via the Douyin short video platform: a grounded theory perspective — Runnan Zou et al. — (2025)</w:t>
            </w:r>
          </w:p>
        </w:tc>
        <w:tc>
          <w:tcPr>
            <w:tcW w:type="dxa" w:w="2016"/>
          </w:tcPr>
          <w:p>
            <w:pPr>
              <w:bidi w:val="0"/>
              <w:jc w:val="start"/>
            </w:pPr>
            <w:r/>
            <w:r>
              <w:rPr>
                <w:sz w:val="18"/>
              </w:rPr>
              <w:t>10.3389/fcomm.2025.1537640</w:t>
            </w:r>
          </w:p>
        </w:tc>
        <w:tc>
          <w:tcPr>
            <w:tcW w:type="dxa" w:w="1728"/>
          </w:tcPr>
          <w:p>
            <w:pPr>
              <w:bidi w:val="0"/>
              <w:jc w:val="start"/>
            </w:pPr>
            <w:r/>
            <w:r>
              <w:rPr>
                <w:sz w:val="18"/>
              </w:rPr>
              <w:t>Focused search</w:t>
            </w:r>
          </w:p>
        </w:tc>
        <w:tc>
          <w:tcPr>
            <w:tcW w:type="dxa" w:w="2592"/>
          </w:tcPr>
          <w:p>
            <w:pPr>
              <w:bidi w:val="0"/>
              <w:jc w:val="start"/>
            </w:pPr>
            <w:r/>
            <w:r>
              <w:rPr>
                <w:sz w:val="18"/>
              </w:rPr>
              <w:t>Identity / DOI could not be confirmed</w:t>
            </w:r>
          </w:p>
        </w:tc>
      </w:tr>
      <w:tr>
        <w:trPr>
          <w:cantSplit/>
        </w:trPr>
        <w:tc>
          <w:tcPr>
            <w:tcW w:type="dxa" w:w="4176"/>
            <w:shd w:val="clear" w:color="auto" w:fill="FFF5EB"/>
          </w:tcPr>
          <w:p>
            <w:pPr>
              <w:bidi w:val="0"/>
              <w:jc w:val="start"/>
            </w:pPr>
            <w:r/>
            <w:r>
              <w:rPr>
                <w:sz w:val="18"/>
              </w:rPr>
              <w:t>Does artificial intelligence-assisted learning positively affect college students’ motivation, emotion regulation, and academic uncertainty? Insight from situated learning theory — Lin et al. — (2025)</w:t>
            </w:r>
          </w:p>
        </w:tc>
        <w:tc>
          <w:tcPr>
            <w:tcW w:type="dxa" w:w="2016"/>
            <w:shd w:val="clear" w:color="auto" w:fill="FFF5EB"/>
          </w:tcPr>
          <w:p>
            <w:pPr>
              <w:bidi w:val="0"/>
              <w:jc w:val="start"/>
            </w:pPr>
            <w:r/>
            <w:r>
              <w:rPr>
                <w:sz w:val="18"/>
              </w:rPr>
              <w:t>10.1016/j.lmot.2025.102202</w:t>
            </w:r>
          </w:p>
        </w:tc>
        <w:tc>
          <w:tcPr>
            <w:tcW w:type="dxa" w:w="1728"/>
            <w:shd w:val="clear" w:color="auto" w:fill="FFF5EB"/>
          </w:tcPr>
          <w:p>
            <w:pPr>
              <w:bidi w:val="0"/>
              <w:jc w:val="start"/>
            </w:pPr>
            <w:r/>
            <w:r>
              <w:rPr>
                <w:sz w:val="18"/>
              </w:rPr>
              <w:t>Focused search</w:t>
            </w:r>
          </w:p>
        </w:tc>
        <w:tc>
          <w:tcPr>
            <w:tcW w:type="dxa" w:w="2592"/>
            <w:shd w:val="clear" w:color="auto" w:fill="FFF5EB"/>
          </w:tcPr>
          <w:p>
            <w:pPr>
              <w:bidi w:val="0"/>
              <w:jc w:val="start"/>
            </w:pPr>
            <w:r/>
            <w:r>
              <w:rPr>
                <w:sz w:val="18"/>
              </w:rPr>
              <w:t>Identity / DOI could not be confirmed</w:t>
            </w:r>
          </w:p>
        </w:tc>
      </w:tr>
      <w:tr>
        <w:trPr>
          <w:cantSplit/>
        </w:trPr>
        <w:tc>
          <w:tcPr>
            <w:tcW w:type="dxa" w:w="4176"/>
          </w:tcPr>
          <w:p>
            <w:pPr>
              <w:bidi w:val="0"/>
              <w:jc w:val="start"/>
            </w:pPr>
            <w:r/>
            <w:r>
              <w:rPr>
                <w:sz w:val="18"/>
              </w:rPr>
              <w:t>How Does Self-Regulated Learning Resist AI Dependence? A Mediating Effect Study Based on College Students Who Frequently Use AIGC Tools — Liu — (2026)</w:t>
            </w:r>
          </w:p>
        </w:tc>
        <w:tc>
          <w:tcPr>
            <w:tcW w:type="dxa" w:w="2016"/>
          </w:tcPr>
          <w:p>
            <w:pPr>
              <w:bidi w:val="0"/>
              <w:jc w:val="start"/>
            </w:pPr>
            <w:r/>
            <w:r>
              <w:rPr>
                <w:sz w:val="18"/>
              </w:rPr>
              <w:t>10.1177/21582440261420068</w:t>
            </w:r>
          </w:p>
        </w:tc>
        <w:tc>
          <w:tcPr>
            <w:tcW w:type="dxa" w:w="1728"/>
          </w:tcPr>
          <w:p>
            <w:pPr>
              <w:bidi w:val="0"/>
              <w:jc w:val="start"/>
            </w:pPr>
            <w:r/>
            <w:r>
              <w:rPr>
                <w:sz w:val="18"/>
              </w:rPr>
              <w:t>Focused search</w:t>
            </w:r>
          </w:p>
        </w:tc>
        <w:tc>
          <w:tcPr>
            <w:tcW w:type="dxa" w:w="2592"/>
          </w:tcPr>
          <w:p>
            <w:pPr>
              <w:bidi w:val="0"/>
              <w:jc w:val="start"/>
            </w:pPr>
            <w:r/>
            <w:r>
              <w:rPr>
                <w:sz w:val="18"/>
              </w:rPr>
              <w:t>Identity / DOI could not be confirmed</w:t>
            </w:r>
          </w:p>
        </w:tc>
      </w:tr>
      <w:tr>
        <w:trPr>
          <w:cantSplit/>
        </w:trPr>
        <w:tc>
          <w:tcPr>
            <w:tcW w:type="dxa" w:w="4176"/>
            <w:shd w:val="clear" w:color="auto" w:fill="FFF5EB"/>
          </w:tcPr>
          <w:p>
            <w:pPr>
              <w:bidi w:val="0"/>
              <w:jc w:val="start"/>
            </w:pPr>
            <w:r/>
            <w:r>
              <w:rPr>
                <w:sz w:val="18"/>
              </w:rPr>
              <w:t>MOTIVATION POTENTIAL OF AI-BASED LEARNING ASSISTANTS: A QUALITATIVE CASE STUDY INVESTIGATING AND FURTHER DEVELOPING THE MOTIVATIONAL POTENTIALS OF AI-BASED LEARNING ASSISTANTS IN MATHEMATICS LEARNING FOR STUDENTS USING THE ARCS-MODEL APPROACH — Wertenauer et al. — (2024)</w:t>
            </w:r>
          </w:p>
        </w:tc>
        <w:tc>
          <w:tcPr>
            <w:tcW w:type="dxa" w:w="2016"/>
            <w:shd w:val="clear" w:color="auto" w:fill="FFF5EB"/>
          </w:tcPr>
          <w:p>
            <w:pPr>
              <w:bidi w:val="0"/>
              <w:jc w:val="start"/>
            </w:pPr>
            <w:r/>
            <w:r>
              <w:rPr>
                <w:sz w:val="18"/>
              </w:rPr>
              <w:t>10.21125/inted.2024.1667</w:t>
            </w:r>
          </w:p>
        </w:tc>
        <w:tc>
          <w:tcPr>
            <w:tcW w:type="dxa" w:w="1728"/>
            <w:shd w:val="clear" w:color="auto" w:fill="FFF5EB"/>
          </w:tcPr>
          <w:p>
            <w:pPr>
              <w:bidi w:val="0"/>
              <w:jc w:val="start"/>
            </w:pPr>
            <w:r/>
            <w:r>
              <w:rPr>
                <w:sz w:val="18"/>
              </w:rPr>
              <w:t>Focused search</w:t>
            </w:r>
          </w:p>
        </w:tc>
        <w:tc>
          <w:tcPr>
            <w:tcW w:type="dxa" w:w="2592"/>
            <w:shd w:val="clear" w:color="auto" w:fill="FFF5EB"/>
          </w:tcPr>
          <w:p>
            <w:pPr>
              <w:bidi w:val="0"/>
              <w:jc w:val="start"/>
            </w:pPr>
            <w:r/>
            <w:r>
              <w:rPr>
                <w:sz w:val="18"/>
              </w:rPr>
              <w:t>Identity / DOI could not be confirmed</w:t>
            </w:r>
          </w:p>
        </w:tc>
      </w:tr>
      <w:tr>
        <w:trPr>
          <w:cantSplit/>
        </w:trPr>
        <w:tc>
          <w:tcPr>
            <w:tcW w:type="dxa" w:w="4176"/>
          </w:tcPr>
          <w:p>
            <w:pPr>
              <w:bidi w:val="0"/>
              <w:jc w:val="start"/>
            </w:pPr>
            <w:r/>
            <w:r>
              <w:rPr>
                <w:sz w:val="18"/>
              </w:rPr>
              <w:t>EDUCATION 4.0: USE OF AI TOOLS IN CLASSROOM — Dr. Ranita Banerjee — (2020)</w:t>
            </w:r>
          </w:p>
        </w:tc>
        <w:tc>
          <w:tcPr>
            <w:tcW w:type="dxa" w:w="2016"/>
          </w:tcPr>
          <w:p>
            <w:pPr>
              <w:bidi w:val="0"/>
              <w:jc w:val="start"/>
            </w:pPr>
            <w:r/>
            <w:r>
              <w:rPr>
                <w:sz w:val="18"/>
              </w:rPr>
              <w:t>10.25215/9358094575.12</w:t>
            </w:r>
          </w:p>
        </w:tc>
        <w:tc>
          <w:tcPr>
            <w:tcW w:type="dxa" w:w="1728"/>
          </w:tcPr>
          <w:p>
            <w:pPr>
              <w:bidi w:val="0"/>
              <w:jc w:val="start"/>
            </w:pPr>
            <w:r/>
            <w:r>
              <w:rPr>
                <w:sz w:val="18"/>
              </w:rPr>
              <w:t>Focused search</w:t>
            </w:r>
          </w:p>
        </w:tc>
        <w:tc>
          <w:tcPr>
            <w:tcW w:type="dxa" w:w="2592"/>
          </w:tcPr>
          <w:p>
            <w:pPr>
              <w:bidi w:val="0"/>
              <w:jc w:val="start"/>
            </w:pPr>
            <w:r/>
            <w:r>
              <w:rPr>
                <w:sz w:val="18"/>
              </w:rPr>
              <w:t>Identity / DOI could not be confirmed</w:t>
            </w:r>
          </w:p>
        </w:tc>
      </w:tr>
      <w:tr>
        <w:trPr>
          <w:cantSplit/>
        </w:trPr>
        <w:tc>
          <w:tcPr>
            <w:tcW w:type="dxa" w:w="4176"/>
            <w:shd w:val="clear" w:color="auto" w:fill="FFF5EB"/>
          </w:tcPr>
          <w:p>
            <w:pPr>
              <w:bidi w:val="0"/>
              <w:jc w:val="start"/>
            </w:pPr>
            <w:r/>
            <w:r>
              <w:rPr>
                <w:sz w:val="18"/>
              </w:rPr>
              <w:t>COLLABORATIVE LEARNING AND USE OF DIGITAL TOOLS: IMPACTS ON UNIVERSITY STUDENTS’ LEARNING MOTIVATION AND SATISFACTION — Silva et al. — (2026)</w:t>
            </w:r>
          </w:p>
        </w:tc>
        <w:tc>
          <w:tcPr>
            <w:tcW w:type="dxa" w:w="2016"/>
            <w:shd w:val="clear" w:color="auto" w:fill="FFF5EB"/>
          </w:tcPr>
          <w:p>
            <w:pPr>
              <w:bidi w:val="0"/>
              <w:jc w:val="start"/>
            </w:pPr>
            <w:r/>
            <w:r>
              <w:rPr>
                <w:sz w:val="18"/>
              </w:rPr>
              <w:t>10.21125/inted.2026.2262</w:t>
            </w:r>
          </w:p>
        </w:tc>
        <w:tc>
          <w:tcPr>
            <w:tcW w:type="dxa" w:w="1728"/>
            <w:shd w:val="clear" w:color="auto" w:fill="FFF5EB"/>
          </w:tcPr>
          <w:p>
            <w:pPr>
              <w:bidi w:val="0"/>
              <w:jc w:val="start"/>
            </w:pPr>
            <w:r/>
            <w:r>
              <w:rPr>
                <w:sz w:val="18"/>
              </w:rPr>
              <w:t>Focused search</w:t>
            </w:r>
          </w:p>
        </w:tc>
        <w:tc>
          <w:tcPr>
            <w:tcW w:type="dxa" w:w="2592"/>
            <w:shd w:val="clear" w:color="auto" w:fill="FFF5EB"/>
          </w:tcPr>
          <w:p>
            <w:pPr>
              <w:bidi w:val="0"/>
              <w:jc w:val="start"/>
            </w:pPr>
            <w:r/>
            <w:r>
              <w:rPr>
                <w:sz w:val="18"/>
              </w:rPr>
              <w:t>Identity / DOI could not be confirmed</w:t>
            </w:r>
          </w:p>
        </w:tc>
      </w:tr>
      <w:tr>
        <w:trPr>
          <w:cantSplit/>
        </w:trPr>
        <w:tc>
          <w:tcPr>
            <w:tcW w:type="dxa" w:w="4176"/>
          </w:tcPr>
          <w:p>
            <w:pPr>
              <w:bidi w:val="0"/>
              <w:jc w:val="start"/>
            </w:pPr>
            <w:r/>
            <w:r>
              <w:rPr>
                <w:sz w:val="18"/>
              </w:rPr>
              <w:t>Intrinsic versus extrinsic motivation: A study of undergraduate student motivation in science — Gallo et al. — (2011)</w:t>
            </w:r>
          </w:p>
        </w:tc>
        <w:tc>
          <w:tcPr>
            <w:tcW w:type="dxa" w:w="2016"/>
          </w:tcPr>
          <w:p>
            <w:pPr>
              <w:bidi w:val="0"/>
              <w:jc w:val="start"/>
            </w:pPr>
            <w:r/>
            <w:r>
              <w:rPr>
                <w:sz w:val="18"/>
              </w:rPr>
              <w:t>10.26522/tl.v6i1.379</w:t>
            </w:r>
          </w:p>
        </w:tc>
        <w:tc>
          <w:tcPr>
            <w:tcW w:type="dxa" w:w="1728"/>
          </w:tcPr>
          <w:p>
            <w:pPr>
              <w:bidi w:val="0"/>
              <w:jc w:val="start"/>
            </w:pPr>
            <w:r/>
            <w:r>
              <w:rPr>
                <w:sz w:val="18"/>
              </w:rPr>
              <w:t>Focused search</w:t>
            </w:r>
          </w:p>
        </w:tc>
        <w:tc>
          <w:tcPr>
            <w:tcW w:type="dxa" w:w="2592"/>
          </w:tcPr>
          <w:p>
            <w:pPr>
              <w:bidi w:val="0"/>
              <w:jc w:val="start"/>
            </w:pPr>
            <w:r/>
            <w:r>
              <w:rPr>
                <w:sz w:val="18"/>
              </w:rPr>
              <w:t>Identity / DOI could not be confirmed</w:t>
            </w:r>
          </w:p>
        </w:tc>
      </w:tr>
      <w:tr>
        <w:trPr>
          <w:cantSplit/>
        </w:trPr>
        <w:tc>
          <w:tcPr>
            <w:tcW w:type="dxa" w:w="4176"/>
            <w:shd w:val="clear" w:color="auto" w:fill="FFF5EB"/>
          </w:tcPr>
          <w:p>
            <w:pPr>
              <w:bidi w:val="0"/>
              <w:jc w:val="start"/>
            </w:pPr>
            <w:r/>
            <w:r>
              <w:rPr>
                <w:sz w:val="18"/>
              </w:rPr>
              <w:t>Effective Learning View: Intrinsic V Extrinsic Motivation — (2022)</w:t>
            </w:r>
          </w:p>
        </w:tc>
        <w:tc>
          <w:tcPr>
            <w:tcW w:type="dxa" w:w="2016"/>
            <w:shd w:val="clear" w:color="auto" w:fill="FFF5EB"/>
          </w:tcPr>
          <w:p>
            <w:pPr>
              <w:bidi w:val="0"/>
              <w:jc w:val="start"/>
            </w:pPr>
            <w:r/>
            <w:r>
              <w:rPr>
                <w:sz w:val="18"/>
              </w:rPr>
              <w:t>10.33140/jepr.04.02.03</w:t>
            </w:r>
          </w:p>
        </w:tc>
        <w:tc>
          <w:tcPr>
            <w:tcW w:type="dxa" w:w="1728"/>
            <w:shd w:val="clear" w:color="auto" w:fill="FFF5EB"/>
          </w:tcPr>
          <w:p>
            <w:pPr>
              <w:bidi w:val="0"/>
              <w:jc w:val="start"/>
            </w:pPr>
            <w:r/>
            <w:r>
              <w:rPr>
                <w:sz w:val="18"/>
              </w:rPr>
              <w:t>Focused search</w:t>
            </w:r>
          </w:p>
        </w:tc>
        <w:tc>
          <w:tcPr>
            <w:tcW w:type="dxa" w:w="2592"/>
            <w:shd w:val="clear" w:color="auto" w:fill="FFF5EB"/>
          </w:tcPr>
          <w:p>
            <w:pPr>
              <w:bidi w:val="0"/>
              <w:jc w:val="start"/>
            </w:pPr>
            <w:r/>
            <w:r>
              <w:rPr>
                <w:sz w:val="18"/>
              </w:rPr>
              <w:t>Identity / DOI could not be confirmed</w:t>
            </w:r>
          </w:p>
        </w:tc>
      </w:tr>
      <w:tr>
        <w:trPr>
          <w:cantSplit/>
        </w:trPr>
        <w:tc>
          <w:tcPr>
            <w:tcW w:type="dxa" w:w="4176"/>
          </w:tcPr>
          <w:p>
            <w:pPr>
              <w:bidi w:val="0"/>
              <w:jc w:val="start"/>
            </w:pPr>
            <w:r/>
            <w:r>
              <w:rPr>
                <w:sz w:val="18"/>
              </w:rPr>
              <w:t>Variable versus fixed reward schedules in gamified vocabulary learning contexts: A self-determination theory mixed-methods study of motivation, grit, and learning persistence among undergraduate EFL learners — Yao — (2026)</w:t>
            </w:r>
          </w:p>
        </w:tc>
        <w:tc>
          <w:tcPr>
            <w:tcW w:type="dxa" w:w="2016"/>
          </w:tcPr>
          <w:p>
            <w:pPr>
              <w:bidi w:val="0"/>
              <w:jc w:val="start"/>
            </w:pPr>
            <w:r/>
            <w:r>
              <w:rPr>
                <w:sz w:val="18"/>
              </w:rPr>
              <w:t>10.1016/j.lmot.2026.102268</w:t>
            </w:r>
          </w:p>
        </w:tc>
        <w:tc>
          <w:tcPr>
            <w:tcW w:type="dxa" w:w="1728"/>
          </w:tcPr>
          <w:p>
            <w:pPr>
              <w:bidi w:val="0"/>
              <w:jc w:val="start"/>
            </w:pPr>
            <w:r/>
            <w:r>
              <w:rPr>
                <w:sz w:val="18"/>
              </w:rPr>
              <w:t>Focused search</w:t>
            </w:r>
          </w:p>
        </w:tc>
        <w:tc>
          <w:tcPr>
            <w:tcW w:type="dxa" w:w="2592"/>
          </w:tcPr>
          <w:p>
            <w:pPr>
              <w:bidi w:val="0"/>
              <w:jc w:val="start"/>
            </w:pPr>
            <w:r/>
            <w:r>
              <w:rPr>
                <w:sz w:val="18"/>
              </w:rPr>
              <w:t>Identity / DOI could not be confirmed</w:t>
            </w:r>
          </w:p>
        </w:tc>
      </w:tr>
      <w:tr>
        <w:trPr>
          <w:cantSplit/>
        </w:trPr>
        <w:tc>
          <w:tcPr>
            <w:tcW w:type="dxa" w:w="4176"/>
            <w:shd w:val="clear" w:color="auto" w:fill="FFF5EB"/>
          </w:tcPr>
          <w:p>
            <w:pPr>
              <w:bidi w:val="0"/>
              <w:jc w:val="start"/>
            </w:pPr>
            <w:r/>
            <w:r>
              <w:rPr>
                <w:sz w:val="18"/>
              </w:rPr>
              <w:t>A Correlational Study between Intrinsic Learning Motivation and Cyberslacking Behavior Among College Students — Maharani et al. — (2025)</w:t>
            </w:r>
          </w:p>
        </w:tc>
        <w:tc>
          <w:tcPr>
            <w:tcW w:type="dxa" w:w="2016"/>
            <w:shd w:val="clear" w:color="auto" w:fill="FFF5EB"/>
          </w:tcPr>
          <w:p>
            <w:pPr>
              <w:bidi w:val="0"/>
              <w:jc w:val="start"/>
            </w:pPr>
            <w:r/>
            <w:r>
              <w:rPr>
                <w:sz w:val="18"/>
              </w:rPr>
              <w:t>10.23887/jmt.v5i4.96865</w:t>
            </w:r>
          </w:p>
        </w:tc>
        <w:tc>
          <w:tcPr>
            <w:tcW w:type="dxa" w:w="1728"/>
            <w:shd w:val="clear" w:color="auto" w:fill="FFF5EB"/>
          </w:tcPr>
          <w:p>
            <w:pPr>
              <w:bidi w:val="0"/>
              <w:jc w:val="start"/>
            </w:pPr>
            <w:r/>
            <w:r>
              <w:rPr>
                <w:sz w:val="18"/>
              </w:rPr>
              <w:t>Focused search</w:t>
            </w:r>
          </w:p>
        </w:tc>
        <w:tc>
          <w:tcPr>
            <w:tcW w:type="dxa" w:w="2592"/>
            <w:shd w:val="clear" w:color="auto" w:fill="FFF5EB"/>
          </w:tcPr>
          <w:p>
            <w:pPr>
              <w:bidi w:val="0"/>
              <w:jc w:val="start"/>
            </w:pPr>
            <w:r/>
            <w:r>
              <w:rPr>
                <w:sz w:val="18"/>
              </w:rPr>
              <w:t>Identity / DOI could not be confirmed</w:t>
            </w:r>
          </w:p>
        </w:tc>
      </w:tr>
      <w:tr>
        <w:trPr>
          <w:cantSplit/>
        </w:trPr>
        <w:tc>
          <w:tcPr>
            <w:tcW w:type="dxa" w:w="4176"/>
          </w:tcPr>
          <w:p>
            <w:pPr>
              <w:bidi w:val="0"/>
              <w:jc w:val="start"/>
            </w:pPr>
            <w:r/>
            <w:r>
              <w:rPr>
                <w:sz w:val="18"/>
              </w:rPr>
              <w:t>Motivation towards learning French among undergraduate students in Thailand — Eiammongkhonsakun — (2017)</w:t>
            </w:r>
          </w:p>
        </w:tc>
        <w:tc>
          <w:tcPr>
            <w:tcW w:type="dxa" w:w="2016"/>
          </w:tcPr>
          <w:p>
            <w:pPr>
              <w:bidi w:val="0"/>
              <w:jc w:val="start"/>
            </w:pPr>
            <w:r/>
            <w:r>
              <w:rPr>
                <w:sz w:val="18"/>
              </w:rPr>
              <w:t>10.18844/prosoc.v4i1.2257</w:t>
            </w:r>
          </w:p>
        </w:tc>
        <w:tc>
          <w:tcPr>
            <w:tcW w:type="dxa" w:w="1728"/>
          </w:tcPr>
          <w:p>
            <w:pPr>
              <w:bidi w:val="0"/>
              <w:jc w:val="start"/>
            </w:pPr>
            <w:r/>
            <w:r>
              <w:rPr>
                <w:sz w:val="18"/>
              </w:rPr>
              <w:t>Focused search</w:t>
            </w:r>
          </w:p>
        </w:tc>
        <w:tc>
          <w:tcPr>
            <w:tcW w:type="dxa" w:w="2592"/>
          </w:tcPr>
          <w:p>
            <w:pPr>
              <w:bidi w:val="0"/>
              <w:jc w:val="start"/>
            </w:pPr>
            <w:r/>
            <w:r>
              <w:rPr>
                <w:sz w:val="18"/>
              </w:rPr>
              <w:t>Identity / DOI could not be confirmed</w:t>
            </w:r>
          </w:p>
        </w:tc>
      </w:tr>
      <w:tr>
        <w:trPr>
          <w:cantSplit/>
        </w:trPr>
        <w:tc>
          <w:tcPr>
            <w:tcW w:type="dxa" w:w="4176"/>
            <w:shd w:val="clear" w:color="auto" w:fill="FFF5EB"/>
          </w:tcPr>
          <w:p>
            <w:pPr>
              <w:bidi w:val="0"/>
              <w:jc w:val="start"/>
            </w:pPr>
            <w:r/>
            <w:r>
              <w:rPr>
                <w:sz w:val="18"/>
              </w:rPr>
              <w:t>Impact of Artificial Intelligence Tools on Students' Learning and Study Practices — Sharma — (2026)</w:t>
            </w:r>
          </w:p>
        </w:tc>
        <w:tc>
          <w:tcPr>
            <w:tcW w:type="dxa" w:w="2016"/>
            <w:shd w:val="clear" w:color="auto" w:fill="FFF5EB"/>
          </w:tcPr>
          <w:p>
            <w:pPr>
              <w:bidi w:val="0"/>
              <w:jc w:val="start"/>
            </w:pPr>
            <w:r/>
            <w:r>
              <w:rPr>
                <w:sz w:val="18"/>
              </w:rPr>
              <w:t>10.21275/sr26212194927</w:t>
            </w:r>
          </w:p>
        </w:tc>
        <w:tc>
          <w:tcPr>
            <w:tcW w:type="dxa" w:w="1728"/>
            <w:shd w:val="clear" w:color="auto" w:fill="FFF5EB"/>
          </w:tcPr>
          <w:p>
            <w:pPr>
              <w:bidi w:val="0"/>
              <w:jc w:val="start"/>
            </w:pPr>
            <w:r/>
            <w:r>
              <w:rPr>
                <w:sz w:val="18"/>
              </w:rPr>
              <w:t>Focused search</w:t>
            </w:r>
          </w:p>
        </w:tc>
        <w:tc>
          <w:tcPr>
            <w:tcW w:type="dxa" w:w="2592"/>
            <w:shd w:val="clear" w:color="auto" w:fill="FFF5EB"/>
          </w:tcPr>
          <w:p>
            <w:pPr>
              <w:bidi w:val="0"/>
              <w:jc w:val="start"/>
            </w:pPr>
            <w:r/>
            <w:r>
              <w:rPr>
                <w:sz w:val="18"/>
              </w:rPr>
              <w:t>Identity / DOI could not be confirmed</w:t>
            </w:r>
          </w:p>
        </w:tc>
      </w:tr>
      <w:tr>
        <w:trPr>
          <w:cantSplit/>
        </w:trPr>
        <w:tc>
          <w:tcPr>
            <w:tcW w:type="dxa" w:w="4176"/>
          </w:tcPr>
          <w:p>
            <w:pPr>
              <w:bidi w:val="0"/>
              <w:jc w:val="start"/>
            </w:pPr>
            <w:r/>
            <w:r>
              <w:rPr>
                <w:sz w:val="18"/>
              </w:rPr>
              <w:t>Investigating the Relationship Between Social Media Use, AI Tools, Digital Literacy, and Chinese University Students’ Language Learning Strategies and Motivation — Rongrong et al. — (2026)</w:t>
            </w:r>
          </w:p>
        </w:tc>
        <w:tc>
          <w:tcPr>
            <w:tcW w:type="dxa" w:w="2016"/>
          </w:tcPr>
          <w:p>
            <w:pPr>
              <w:bidi w:val="0"/>
              <w:jc w:val="start"/>
            </w:pPr>
            <w:r/>
            <w:r>
              <w:rPr>
                <w:sz w:val="18"/>
              </w:rPr>
              <w:t>10.21203/rs.3.rs-9404573/v1</w:t>
            </w:r>
          </w:p>
        </w:tc>
        <w:tc>
          <w:tcPr>
            <w:tcW w:type="dxa" w:w="1728"/>
          </w:tcPr>
          <w:p>
            <w:pPr>
              <w:bidi w:val="0"/>
              <w:jc w:val="start"/>
            </w:pPr>
            <w:r/>
            <w:r>
              <w:rPr>
                <w:sz w:val="18"/>
              </w:rPr>
              <w:t>Focused search</w:t>
            </w:r>
          </w:p>
        </w:tc>
        <w:tc>
          <w:tcPr>
            <w:tcW w:type="dxa" w:w="2592"/>
          </w:tcPr>
          <w:p>
            <w:pPr>
              <w:bidi w:val="0"/>
              <w:jc w:val="start"/>
            </w:pPr>
            <w:r/>
            <w:r>
              <w:rPr>
                <w:sz w:val="18"/>
              </w:rPr>
              <w:t>Identity / DOI could not be confirmed</w:t>
            </w:r>
          </w:p>
        </w:tc>
      </w:tr>
      <w:tr>
        <w:trPr>
          <w:cantSplit/>
        </w:trPr>
        <w:tc>
          <w:tcPr>
            <w:tcW w:type="dxa" w:w="4176"/>
            <w:shd w:val="clear" w:color="auto" w:fill="FFF5EB"/>
          </w:tcPr>
          <w:p>
            <w:pPr>
              <w:bidi w:val="0"/>
              <w:jc w:val="start"/>
            </w:pPr>
            <w:r/>
            <w:r>
              <w:rPr>
                <w:sz w:val="18"/>
              </w:rPr>
              <w:t>Impact of Artificial Intelligence Tools on Learning Motivation in University EMI Courses: A Network Meta-Analysis — Hsu et al. — (2026)</w:t>
            </w:r>
          </w:p>
        </w:tc>
        <w:tc>
          <w:tcPr>
            <w:tcW w:type="dxa" w:w="2016"/>
            <w:shd w:val="clear" w:color="auto" w:fill="FFF5EB"/>
          </w:tcPr>
          <w:p>
            <w:pPr>
              <w:bidi w:val="0"/>
              <w:jc w:val="start"/>
            </w:pPr>
            <w:r/>
            <w:r>
              <w:rPr>
                <w:sz w:val="18"/>
              </w:rPr>
              <w:t>10.21203/rs.3.rs-8857786/v1</w:t>
            </w:r>
          </w:p>
        </w:tc>
        <w:tc>
          <w:tcPr>
            <w:tcW w:type="dxa" w:w="1728"/>
            <w:shd w:val="clear" w:color="auto" w:fill="FFF5EB"/>
          </w:tcPr>
          <w:p>
            <w:pPr>
              <w:bidi w:val="0"/>
              <w:jc w:val="start"/>
            </w:pPr>
            <w:r/>
            <w:r>
              <w:rPr>
                <w:sz w:val="18"/>
              </w:rPr>
              <w:t>Focused search</w:t>
            </w:r>
          </w:p>
        </w:tc>
        <w:tc>
          <w:tcPr>
            <w:tcW w:type="dxa" w:w="2592"/>
            <w:shd w:val="clear" w:color="auto" w:fill="FFF5EB"/>
          </w:tcPr>
          <w:p>
            <w:pPr>
              <w:bidi w:val="0"/>
              <w:jc w:val="start"/>
            </w:pPr>
            <w:r/>
            <w:r>
              <w:rPr>
                <w:sz w:val="18"/>
              </w:rPr>
              <w:t>Identity / DOI could not be confirmed</w:t>
            </w:r>
          </w:p>
        </w:tc>
      </w:tr>
      <w:tr>
        <w:trPr>
          <w:cantSplit/>
        </w:trPr>
        <w:tc>
          <w:tcPr>
            <w:tcW w:type="dxa" w:w="4176"/>
          </w:tcPr>
          <w:p>
            <w:pPr>
              <w:bidi w:val="0"/>
              <w:jc w:val="start"/>
            </w:pPr>
            <w:r/>
            <w:r>
              <w:rPr>
                <w:sz w:val="18"/>
              </w:rPr>
              <w:t>Undergraduate Students’ Acceptance and Use of Artificial Intelligence Tools in Learning Mathematics in Higher Learning Institutions. Evidence from Tanzania Institute of Accountancy — Shashi — (2026)</w:t>
            </w:r>
          </w:p>
        </w:tc>
        <w:tc>
          <w:tcPr>
            <w:tcW w:type="dxa" w:w="2016"/>
          </w:tcPr>
          <w:p>
            <w:pPr>
              <w:bidi w:val="0"/>
              <w:jc w:val="start"/>
            </w:pPr>
            <w:r/>
            <w:r>
              <w:rPr>
                <w:sz w:val="18"/>
              </w:rPr>
              <w:t>10.4314/jpds.v19i5.3</w:t>
            </w:r>
          </w:p>
        </w:tc>
        <w:tc>
          <w:tcPr>
            <w:tcW w:type="dxa" w:w="1728"/>
          </w:tcPr>
          <w:p>
            <w:pPr>
              <w:bidi w:val="0"/>
              <w:jc w:val="start"/>
            </w:pPr>
            <w:r/>
            <w:r>
              <w:rPr>
                <w:sz w:val="18"/>
              </w:rPr>
              <w:t>Focused search</w:t>
            </w:r>
          </w:p>
        </w:tc>
        <w:tc>
          <w:tcPr>
            <w:tcW w:type="dxa" w:w="2592"/>
          </w:tcPr>
          <w:p>
            <w:pPr>
              <w:bidi w:val="0"/>
              <w:jc w:val="start"/>
            </w:pPr>
            <w:r/>
            <w:r>
              <w:rPr>
                <w:sz w:val="18"/>
              </w:rPr>
              <w:t>Identity / DOI could not be confirmed</w:t>
            </w:r>
          </w:p>
        </w:tc>
      </w:tr>
      <w:tr>
        <w:trPr>
          <w:cantSplit/>
        </w:trPr>
        <w:tc>
          <w:tcPr>
            <w:tcW w:type="dxa" w:w="4176"/>
            <w:shd w:val="clear" w:color="auto" w:fill="FFF5EB"/>
          </w:tcPr>
          <w:p>
            <w:pPr>
              <w:bidi w:val="0"/>
              <w:jc w:val="start"/>
            </w:pPr>
            <w:r/>
            <w:r>
              <w:rPr>
                <w:sz w:val="18"/>
              </w:rPr>
              <w:t>Impact of AI-Based Educational Tools on Students Engagement and Learning Outcomes — G et al. — (2026)</w:t>
            </w:r>
          </w:p>
        </w:tc>
        <w:tc>
          <w:tcPr>
            <w:tcW w:type="dxa" w:w="2016"/>
            <w:shd w:val="clear" w:color="auto" w:fill="FFF5EB"/>
          </w:tcPr>
          <w:p>
            <w:pPr>
              <w:bidi w:val="0"/>
              <w:jc w:val="start"/>
            </w:pPr>
            <w:r/>
            <w:r>
              <w:rPr>
                <w:sz w:val="18"/>
              </w:rPr>
              <w:t>10.70593/978-93-7185-270-8_3</w:t>
            </w:r>
          </w:p>
        </w:tc>
        <w:tc>
          <w:tcPr>
            <w:tcW w:type="dxa" w:w="1728"/>
            <w:shd w:val="clear" w:color="auto" w:fill="FFF5EB"/>
          </w:tcPr>
          <w:p>
            <w:pPr>
              <w:bidi w:val="0"/>
              <w:jc w:val="start"/>
            </w:pPr>
            <w:r/>
            <w:r>
              <w:rPr>
                <w:sz w:val="18"/>
              </w:rPr>
              <w:t>Focused search</w:t>
            </w:r>
          </w:p>
        </w:tc>
        <w:tc>
          <w:tcPr>
            <w:tcW w:type="dxa" w:w="2592"/>
            <w:shd w:val="clear" w:color="auto" w:fill="FFF5EB"/>
          </w:tcPr>
          <w:p>
            <w:pPr>
              <w:bidi w:val="0"/>
              <w:jc w:val="start"/>
            </w:pPr>
            <w:r/>
            <w:r>
              <w:rPr>
                <w:sz w:val="18"/>
              </w:rPr>
              <w:t>Identity / DOI could not be confirmed</w:t>
            </w:r>
          </w:p>
        </w:tc>
      </w:tr>
      <w:tr>
        <w:trPr>
          <w:cantSplit/>
        </w:trPr>
        <w:tc>
          <w:tcPr>
            <w:tcW w:type="dxa" w:w="4176"/>
          </w:tcPr>
          <w:p>
            <w:pPr>
              <w:bidi w:val="0"/>
              <w:jc w:val="start"/>
            </w:pPr>
            <w:r/>
            <w:r>
              <w:rPr>
                <w:sz w:val="18"/>
              </w:rPr>
              <w:t>The use of generative AI tools for students’ research support within higher education institutions' libraries: a systematic literature review — Maphosa et al. — (2026)</w:t>
            </w:r>
          </w:p>
        </w:tc>
        <w:tc>
          <w:tcPr>
            <w:tcW w:type="dxa" w:w="2016"/>
          </w:tcPr>
          <w:p>
            <w:pPr>
              <w:bidi w:val="0"/>
              <w:jc w:val="start"/>
            </w:pPr>
            <w:r/>
            <w:r>
              <w:rPr>
                <w:sz w:val="18"/>
              </w:rPr>
              <w:t>10.47989/ir31263101</w:t>
            </w:r>
          </w:p>
        </w:tc>
        <w:tc>
          <w:tcPr>
            <w:tcW w:type="dxa" w:w="1728"/>
          </w:tcPr>
          <w:p>
            <w:pPr>
              <w:bidi w:val="0"/>
              <w:jc w:val="start"/>
            </w:pPr>
            <w:r/>
            <w:r>
              <w:rPr>
                <w:sz w:val="18"/>
              </w:rPr>
              <w:t>Focused search</w:t>
            </w:r>
          </w:p>
        </w:tc>
        <w:tc>
          <w:tcPr>
            <w:tcW w:type="dxa" w:w="2592"/>
          </w:tcPr>
          <w:p>
            <w:pPr>
              <w:bidi w:val="0"/>
              <w:jc w:val="start"/>
            </w:pPr>
            <w:r/>
            <w:r>
              <w:rPr>
                <w:sz w:val="18"/>
              </w:rPr>
              <w:t>Identity / DOI could not be confirmed</w:t>
            </w:r>
          </w:p>
        </w:tc>
      </w:tr>
      <w:tr>
        <w:trPr>
          <w:cantSplit/>
        </w:trPr>
        <w:tc>
          <w:tcPr>
            <w:tcW w:type="dxa" w:w="4176"/>
            <w:shd w:val="clear" w:color="auto" w:fill="FFF5EB"/>
          </w:tcPr>
          <w:p>
            <w:pPr>
              <w:bidi w:val="0"/>
              <w:jc w:val="start"/>
            </w:pPr>
            <w:r/>
            <w:r>
              <w:rPr>
                <w:sz w:val="18"/>
              </w:rPr>
              <w:t>Personalized learning Through AI Tools: Insights from Student Experiences — G et al. — (2026)</w:t>
            </w:r>
          </w:p>
        </w:tc>
        <w:tc>
          <w:tcPr>
            <w:tcW w:type="dxa" w:w="2016"/>
            <w:shd w:val="clear" w:color="auto" w:fill="FFF5EB"/>
          </w:tcPr>
          <w:p>
            <w:pPr>
              <w:bidi w:val="0"/>
              <w:jc w:val="start"/>
            </w:pPr>
            <w:r/>
            <w:r>
              <w:rPr>
                <w:sz w:val="18"/>
              </w:rPr>
              <w:t>10.70593/978-93-7185-270-8_6</w:t>
            </w:r>
          </w:p>
        </w:tc>
        <w:tc>
          <w:tcPr>
            <w:tcW w:type="dxa" w:w="1728"/>
            <w:shd w:val="clear" w:color="auto" w:fill="FFF5EB"/>
          </w:tcPr>
          <w:p>
            <w:pPr>
              <w:bidi w:val="0"/>
              <w:jc w:val="start"/>
            </w:pPr>
            <w:r/>
            <w:r>
              <w:rPr>
                <w:sz w:val="18"/>
              </w:rPr>
              <w:t>Focused search</w:t>
            </w:r>
          </w:p>
        </w:tc>
        <w:tc>
          <w:tcPr>
            <w:tcW w:type="dxa" w:w="2592"/>
            <w:shd w:val="clear" w:color="auto" w:fill="FFF5EB"/>
          </w:tcPr>
          <w:p>
            <w:pPr>
              <w:bidi w:val="0"/>
              <w:jc w:val="start"/>
            </w:pPr>
            <w:r/>
            <w:r>
              <w:rPr>
                <w:sz w:val="18"/>
              </w:rPr>
              <w:t>Identity / DOI could not be confirmed</w:t>
            </w:r>
          </w:p>
        </w:tc>
      </w:tr>
      <w:tr>
        <w:trPr>
          <w:cantSplit/>
        </w:trPr>
        <w:tc>
          <w:tcPr>
            <w:tcW w:type="dxa" w:w="4176"/>
          </w:tcPr>
          <w:p>
            <w:pPr>
              <w:bidi w:val="0"/>
              <w:jc w:val="start"/>
            </w:pPr>
            <w:r/>
            <w:r>
              <w:rPr>
                <w:sz w:val="18"/>
              </w:rPr>
              <w:t>Perception and use of AI tools as E-Learning resources among Undergraduate Students — Malik et al. — (2026)</w:t>
            </w:r>
          </w:p>
        </w:tc>
        <w:tc>
          <w:tcPr>
            <w:tcW w:type="dxa" w:w="2016"/>
          </w:tcPr>
          <w:p>
            <w:pPr>
              <w:bidi w:val="0"/>
              <w:jc w:val="start"/>
            </w:pPr>
            <w:r/>
            <w:r>
              <w:rPr>
                <w:sz w:val="18"/>
              </w:rPr>
              <w:t>10.22271/allresearch.2026.v12.i3a.13445</w:t>
            </w:r>
          </w:p>
        </w:tc>
        <w:tc>
          <w:tcPr>
            <w:tcW w:type="dxa" w:w="1728"/>
          </w:tcPr>
          <w:p>
            <w:pPr>
              <w:bidi w:val="0"/>
              <w:jc w:val="start"/>
            </w:pPr>
            <w:r/>
            <w:r>
              <w:rPr>
                <w:sz w:val="18"/>
              </w:rPr>
              <w:t>Focused search</w:t>
            </w:r>
          </w:p>
        </w:tc>
        <w:tc>
          <w:tcPr>
            <w:tcW w:type="dxa" w:w="2592"/>
          </w:tcPr>
          <w:p>
            <w:pPr>
              <w:bidi w:val="0"/>
              <w:jc w:val="start"/>
            </w:pPr>
            <w:r/>
            <w:r>
              <w:rPr>
                <w:sz w:val="18"/>
              </w:rPr>
              <w:t>Identity / DOI could not be confirmed</w:t>
            </w:r>
          </w:p>
        </w:tc>
      </w:tr>
      <w:tr>
        <w:trPr>
          <w:cantSplit/>
        </w:trPr>
        <w:tc>
          <w:tcPr>
            <w:tcW w:type="dxa" w:w="4176"/>
            <w:shd w:val="clear" w:color="auto" w:fill="FFF5EB"/>
          </w:tcPr>
          <w:p>
            <w:pPr>
              <w:bidi w:val="0"/>
              <w:jc w:val="start"/>
            </w:pPr>
            <w:r/>
            <w:r>
              <w:rPr>
                <w:sz w:val="18"/>
              </w:rPr>
              <w:t>Exploring University Students’ AI literacy in Applying AI tools in Learning: a Focus Group Study — Dang — (2026)</w:t>
            </w:r>
          </w:p>
        </w:tc>
        <w:tc>
          <w:tcPr>
            <w:tcW w:type="dxa" w:w="2016"/>
            <w:shd w:val="clear" w:color="auto" w:fill="FFF5EB"/>
          </w:tcPr>
          <w:p>
            <w:pPr>
              <w:bidi w:val="0"/>
              <w:jc w:val="start"/>
            </w:pPr>
            <w:r/>
            <w:r>
              <w:rPr>
                <w:sz w:val="18"/>
              </w:rPr>
              <w:t>10.1109/iciet69664.2026.11561635</w:t>
            </w:r>
          </w:p>
        </w:tc>
        <w:tc>
          <w:tcPr>
            <w:tcW w:type="dxa" w:w="1728"/>
            <w:shd w:val="clear" w:color="auto" w:fill="FFF5EB"/>
          </w:tcPr>
          <w:p>
            <w:pPr>
              <w:bidi w:val="0"/>
              <w:jc w:val="start"/>
            </w:pPr>
            <w:r/>
            <w:r>
              <w:rPr>
                <w:sz w:val="18"/>
              </w:rPr>
              <w:t>Focused search</w:t>
            </w:r>
          </w:p>
        </w:tc>
        <w:tc>
          <w:tcPr>
            <w:tcW w:type="dxa" w:w="2592"/>
            <w:shd w:val="clear" w:color="auto" w:fill="FFF5EB"/>
          </w:tcPr>
          <w:p>
            <w:pPr>
              <w:bidi w:val="0"/>
              <w:jc w:val="start"/>
            </w:pPr>
            <w:r/>
            <w:r>
              <w:rPr>
                <w:sz w:val="18"/>
              </w:rPr>
              <w:t>Identity / DOI could not be confirmed</w:t>
            </w:r>
          </w:p>
        </w:tc>
      </w:tr>
      <w:tr>
        <w:trPr>
          <w:cantSplit/>
        </w:trPr>
        <w:tc>
          <w:tcPr>
            <w:tcW w:type="dxa" w:w="4176"/>
          </w:tcPr>
          <w:p>
            <w:pPr>
              <w:bidi w:val="0"/>
              <w:jc w:val="start"/>
            </w:pPr>
            <w:r/>
            <w:r>
              <w:rPr>
                <w:sz w:val="18"/>
              </w:rPr>
              <w:t>Autonomous Adoption of AI Tools by Undergraduate Business Students: An Exploratory Study — Morin et al. — (2026)</w:t>
            </w:r>
          </w:p>
        </w:tc>
        <w:tc>
          <w:tcPr>
            <w:tcW w:type="dxa" w:w="2016"/>
          </w:tcPr>
          <w:p>
            <w:pPr>
              <w:bidi w:val="0"/>
              <w:jc w:val="start"/>
            </w:pPr>
            <w:r/>
            <w:r>
              <w:rPr>
                <w:sz w:val="18"/>
              </w:rPr>
              <w:t>10.18178/ijlt.12.1.49-53</w:t>
            </w:r>
          </w:p>
        </w:tc>
        <w:tc>
          <w:tcPr>
            <w:tcW w:type="dxa" w:w="1728"/>
          </w:tcPr>
          <w:p>
            <w:pPr>
              <w:bidi w:val="0"/>
              <w:jc w:val="start"/>
            </w:pPr>
            <w:r/>
            <w:r>
              <w:rPr>
                <w:sz w:val="18"/>
              </w:rPr>
              <w:t>Focused search</w:t>
            </w:r>
          </w:p>
        </w:tc>
        <w:tc>
          <w:tcPr>
            <w:tcW w:type="dxa" w:w="2592"/>
          </w:tcPr>
          <w:p>
            <w:pPr>
              <w:bidi w:val="0"/>
              <w:jc w:val="start"/>
            </w:pPr>
            <w:r/>
            <w:r>
              <w:rPr>
                <w:sz w:val="18"/>
              </w:rPr>
              <w:t>Identity / DOI could not be confirmed</w:t>
            </w:r>
          </w:p>
        </w:tc>
      </w:tr>
    </w:tbl>
    <w:p/>
    <w:p/>
    <w:p>
      <w:pPr>
        <w:pStyle w:val="Heading1"/>
        <w:pBdr>
          <w:bottom w:val="single" w:sz="18" w:space="4" w:color="E06D00"/>
        </w:pBdr>
      </w:pPr>
      <w:r>
        <w:t>The Searches We Ran</w:t>
      </w:r>
    </w:p>
    <w:p>
      <w:pPr>
        <w:jc w:val="left"/>
      </w:pPr>
      <w:r>
        <w:rPr>
          <w:rFonts w:ascii="Times New Roman" w:hAnsi="Times New Roman"/>
          <w:b w:val="0"/>
          <w:color w:val="6B7280"/>
          <w:sz w:val="20"/>
        </w:rPr>
        <w:t>The exact query variants used to build your source pool. Each angle targets a different kind of evidence; the background search widens the net for general-context sources.</w:t>
      </w:r>
    </w:p>
    <w:p>
      <w:pPr>
        <w:jc w:val="left"/>
      </w:pPr>
      <w:r>
        <w:rPr>
          <w:rFonts w:ascii="Times New Roman" w:hAnsi="Times New Roman"/>
          <w:b/>
          <w:sz w:val="20"/>
        </w:rPr>
        <w:t>Reviews &amp; meta-analyses</w:t>
      </w:r>
    </w:p>
    <w:p>
      <w:pPr>
        <w:jc w:val="left"/>
      </w:pPr>
      <w:r>
        <w:rPr>
          <w:rFonts w:ascii="Times New Roman" w:hAnsi="Times New Roman"/>
          <w:b w:val="0"/>
          <w:color w:val="6B7280"/>
          <w:sz w:val="18"/>
        </w:rPr>
        <w:t>(Use of artificial-intelligence tools and learning motivation among undergraduate students: a quantitative survey OR method OR approach OR technique OR field OR area OR discipline OR result OR finding OR effect) AND (study Undergraduate students at higher-education institutions who use AI tools (LLM-based chatbots, summarisation) AND (and practice Learning motivation (intrinsic and extrinsic) Frequency of using AI tools for learning OR review OR meta-analysis OR systematic review OR literature review)</w:t>
      </w:r>
    </w:p>
    <w:p>
      <w:pPr>
        <w:jc w:val="left"/>
      </w:pPr>
      <w:r>
        <w:rPr>
          <w:rFonts w:ascii="Times New Roman" w:hAnsi="Times New Roman"/>
          <w:b/>
          <w:sz w:val="20"/>
        </w:rPr>
        <w:t>Empirical studies</w:t>
      </w:r>
    </w:p>
    <w:p>
      <w:pPr>
        <w:jc w:val="left"/>
      </w:pPr>
      <w:r>
        <w:rPr>
          <w:rFonts w:ascii="Times New Roman" w:hAnsi="Times New Roman"/>
          <w:b w:val="0"/>
          <w:color w:val="6B7280"/>
          <w:sz w:val="18"/>
        </w:rPr>
        <w:t>(Use of artificial-intelligence tools and learning motivation among undergraduate students: a quantitative survey OR method OR approach OR technique OR field OR area OR discipline OR result OR finding OR effect) AND (study Undergraduate students at higher-education institutions who use AI tools (LLM-based chatbots, summarisation) AND (and practice Learning motivation (intrinsic and extrinsic) Frequency of using AI tools for learning OR empirical OR experiment OR randomized OR cohort OR cross-sectional OR longitudinal)</w:t>
      </w:r>
    </w:p>
    <w:p>
      <w:pPr>
        <w:jc w:val="left"/>
      </w:pPr>
      <w:r>
        <w:rPr>
          <w:rFonts w:ascii="Times New Roman" w:hAnsi="Times New Roman"/>
          <w:b/>
          <w:sz w:val="20"/>
        </w:rPr>
        <w:t>Qualitative studies</w:t>
      </w:r>
    </w:p>
    <w:p>
      <w:pPr>
        <w:jc w:val="left"/>
      </w:pPr>
      <w:r>
        <w:rPr>
          <w:rFonts w:ascii="Times New Roman" w:hAnsi="Times New Roman"/>
          <w:b w:val="0"/>
          <w:color w:val="6B7280"/>
          <w:sz w:val="18"/>
        </w:rPr>
        <w:t>(Use of artificial-intelligence tools and learning motivation among undergraduate students: a quantitative survey OR method OR approach OR technique OR field OR area OR discipline OR result OR finding OR effect) AND (study Undergraduate students at higher-education institutions who use AI tools (LLM-based chatbots, summarisation) AND (and practice Learning motivation (intrinsic and extrinsic) Frequency of using AI tools for learning OR qualitative OR interview OR case study OR ethnography OR grounded theory OR phenomenology OR thematic analysis OR focus group)</w:t>
      </w:r>
    </w:p>
    <w:p>
      <w:pPr>
        <w:jc w:val="left"/>
      </w:pPr>
      <w:r>
        <w:rPr>
          <w:rFonts w:ascii="Times New Roman" w:hAnsi="Times New Roman"/>
          <w:b/>
          <w:sz w:val="20"/>
        </w:rPr>
        <w:t>Measurement instruments</w:t>
      </w:r>
    </w:p>
    <w:p>
      <w:pPr>
        <w:jc w:val="left"/>
      </w:pPr>
      <w:r>
        <w:rPr>
          <w:rFonts w:ascii="Times New Roman" w:hAnsi="Times New Roman"/>
          <w:b w:val="0"/>
          <w:color w:val="6B7280"/>
          <w:sz w:val="18"/>
        </w:rPr>
        <w:t>(Use of artificial-intelligence tools and learning motivation among undergraduate students: a quantitative survey OR method OR approach OR technique OR field OR area OR discipline OR result OR finding OR effect) AND (study Undergraduate students at higher-education institutions who use AI tools (LLM-based chatbots, summarisation) AND (and practice Learning motivation (intrinsic and extrinsic) Frequency of using AI tools for learning OR scale OR questionnaire OR instrument OR measure OR inventory OR assessment tool)</w:t>
      </w:r>
    </w:p>
    <w:p>
      <w:pPr>
        <w:jc w:val="left"/>
      </w:pPr>
      <w:r>
        <w:rPr>
          <w:rFonts w:ascii="Times New Roman" w:hAnsi="Times New Roman"/>
          <w:b/>
          <w:sz w:val="20"/>
        </w:rPr>
        <w:t>Limitations &amp; gaps</w:t>
      </w:r>
    </w:p>
    <w:p>
      <w:pPr>
        <w:jc w:val="left"/>
      </w:pPr>
      <w:r>
        <w:rPr>
          <w:rFonts w:ascii="Times New Roman" w:hAnsi="Times New Roman"/>
          <w:b w:val="0"/>
          <w:color w:val="6B7280"/>
          <w:sz w:val="18"/>
        </w:rPr>
        <w:t>(Use of artificial-intelligence tools and learning motivation among undergraduate students: a quantitative survey OR method OR approach OR technique OR field OR area OR discipline OR result OR finding OR effect) AND (study Undergraduate students at higher-education institutions who use AI tools (LLM-based chatbots, summarisation) AND (and practice Learning motivation (intrinsic and extrinsic) Frequency of using AI tools for learning OR limitation OR challenge OR barrier OR gap OR critique OR shortcoming)</w:t>
      </w:r>
    </w:p>
    <w:p>
      <w:pPr>
        <w:jc w:val="left"/>
      </w:pPr>
      <w:r>
        <w:rPr>
          <w:rFonts w:ascii="Times New Roman" w:hAnsi="Times New Roman"/>
          <w:b/>
          <w:sz w:val="20"/>
        </w:rPr>
        <w:t>contradictory_evidence</w:t>
      </w:r>
    </w:p>
    <w:p>
      <w:pPr>
        <w:jc w:val="left"/>
      </w:pPr>
      <w:r>
        <w:rPr>
          <w:rFonts w:ascii="Times New Roman" w:hAnsi="Times New Roman"/>
          <w:b w:val="0"/>
          <w:color w:val="6B7280"/>
          <w:sz w:val="18"/>
        </w:rPr>
        <w:t>(Use of artificial-intelligence tools and learning motivation among undergraduate students: a quantitative survey OR method OR approach OR technique OR field OR area OR discipline OR result OR finding OR effect) AND (study Undergraduate students at higher-education institutions who use AI tools (LLM-based chatbots, summarisation) AND (and practice Learning motivation (intrinsic and extrinsic) Frequency of using AI tools for learning OR no effect OR no significant OR null result OR negative effect OR mixed findings OR inconsistent OR detrimental OR adverse OR decline)</w:t>
      </w:r>
    </w:p>
    <w:p>
      <w:pPr>
        <w:jc w:val="left"/>
      </w:pPr>
      <w:r>
        <w:rPr>
          <w:rFonts w:ascii="Times New Roman" w:hAnsi="Times New Roman"/>
          <w:b/>
          <w:sz w:val="20"/>
        </w:rPr>
        <w:t>Background / general context</w:t>
      </w:r>
    </w:p>
    <w:p>
      <w:pPr>
        <w:jc w:val="left"/>
      </w:pPr>
      <w:r>
        <w:rPr>
          <w:rFonts w:ascii="Times New Roman" w:hAnsi="Times New Roman"/>
          <w:b w:val="0"/>
          <w:color w:val="6B7280"/>
          <w:sz w:val="18"/>
        </w:rPr>
        <w:t>(Use of artificial-intelligence tools and learning motivation among OR method OR approach OR technique OR field OR area OR discipline OR result OR finding OR effect) AND (undergraduate students: a quantitative survey study Learning motivation) AND ((intrinsic and extrinsic) Frequency of using AI tools for learning OR overview OR introduction OR background OR concept OR framework OR theory OR perspective OR state of the art)</w:t>
      </w:r>
    </w:p>
    <w:p/>
    <w:p>
      <w:pPr>
        <w:jc w:val="left"/>
      </w:pPr>
      <w:r>
        <w:rPr>
          <w:rFonts w:ascii="Times New Roman" w:hAnsi="Times New Roman"/>
          <w:b w:val="0"/>
          <w:sz w:val="20"/>
        </w:rPr>
        <w:t>Databases searched: openalex, crossref</w:t>
      </w:r>
    </w:p>
    <w:sectPr w:rsidR="00FC693F" w:rsidRPr="0006063C" w:rsidSect="00034616">
      <w:footerReference w:type="default" r:id="rId9"/>
      <w:pgSz w:w="12240" w:h="15840"/>
      <w:pgMar w:top="1440" w:right="1800" w:bottom="1440" w:left="1800" w:header="720" w:footer="720" w:gutter="0"/>
      <w:cols w:space="720"/>
      <w:docGrid w:linePitch="360"/>
      <w:pgNumType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pPr>
    <w:rPr>
      <w:rFonts w:ascii="Times New Roman" w:hAnsi="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Times New Roman" w:hAnsi="Times New Roman"/>
      <w:b/>
      <w:bCs/>
      <w:color w:val="1F2937"/>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Times New Roman" w:hAnsi="Times New Roman"/>
      <w:b/>
      <w:bCs/>
      <w:color w:val="FFFFFF"/>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Times New Roman" w:hAnsi="Times New Roman"/>
      <w:b/>
      <w:bCs/>
      <w:color w:val="C0600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