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pBdr>
          <w:bottom w:val="single" w:sz="18" w:space="4" w:color="E06D00"/>
        </w:pBdr>
      </w:pPr>
      <w:r>
        <w:t>References</w:t>
      </w:r>
    </w:p>
    <w:p>
      <w:pPr>
        <w:spacing w:after="200"/>
        <w:ind w:left="720" w:hanging="720"/>
      </w:pPr>
      <w:r>
        <w:t>Adema, J. (2021). Living Books. The MIT Press eBooks. https://doi.org/10.7551/mitpress/11297.001.0001</w:t>
      </w:r>
    </w:p>
    <w:p>
      <w:pPr>
        <w:spacing w:after="200"/>
        <w:ind w:left="720" w:hanging="720"/>
      </w:pPr>
      <w:r>
        <w:t>Bajohr, H. (2024). Writing at a Distance: Notes on Authorship and Artificial Intelligence. German Studies Review, 47(2), 315–337. https://doi.org/10.1353/gsr.2024.a927862</w:t>
      </w:r>
    </w:p>
    <w:p>
      <w:pPr>
        <w:spacing w:after="200"/>
        <w:ind w:left="720" w:hanging="720"/>
      </w:pPr>
      <w:r>
        <w:t>Barthes, R. (2017). The Death of the Author. The Continental Aesthetics Reader. https://doi.org/10.4324/9781351226387-35</w:t>
      </w:r>
    </w:p>
    <w:p>
      <w:pPr>
        <w:spacing w:after="200"/>
        <w:ind w:left="720" w:hanging="720"/>
      </w:pPr>
      <w:r>
        <w:t>Behzadi, L., Hämeen-Anttila, J., Ghersetti, A., Gutas, D., &amp; Görke, A. (2015). Concepts of authorship in pre-modern Arabic texts. Bamberger Orientstudien. https://doi.org/10.20378/irb-40118</w:t>
      </w:r>
    </w:p>
    <w:p>
      <w:pPr>
        <w:spacing w:after="200"/>
        <w:ind w:left="720" w:hanging="720"/>
      </w:pPr>
      <w:r>
        <w:t>Birkstedt, T., Minkkinen, M., Tandon, A., &amp; Mäntymäki, M. (2023). AI governance: themes, knowledge gaps and future agendas. Internet Research, 33(7), 133–167. https://doi.org/10.1108/intr-01-2022-0042</w:t>
      </w:r>
    </w:p>
    <w:p>
      <w:pPr>
        <w:spacing w:after="200"/>
        <w:ind w:left="720" w:hanging="720"/>
      </w:pPr>
      <w:r>
        <w:t>Fathallah, J. M. (2017). Fanfiction and the Author. Amsterdam University Press eBooks. https://doi.org/10.1515/9789048529087</w:t>
      </w:r>
    </w:p>
    <w:p>
      <w:pPr>
        <w:spacing w:after="200"/>
        <w:ind w:left="720" w:hanging="720"/>
      </w:pPr>
      <w:r>
        <w:t>Fenwick, M., &amp; Jurcys, P. (2023). Originality and the future of copyright in an age of generative AI. Computer Law &amp;Amp; Security Review, 51, 105892. https://doi.org/10.1016/j.clsr.2023.105892</w:t>
      </w:r>
    </w:p>
    <w:p>
      <w:pPr>
        <w:spacing w:after="200"/>
        <w:ind w:left="720" w:hanging="720"/>
      </w:pPr>
      <w:r>
        <w:t>Foucault, M. (2019). What Is an Author? Textual Strategies. https://doi.org/10.7591/9781501743429-006</w:t>
      </w:r>
    </w:p>
    <w:p>
      <w:pPr>
        <w:spacing w:after="200"/>
        <w:ind w:left="720" w:hanging="720"/>
      </w:pPr>
      <w:r>
        <w:t>Henrickson, L. (2021). Towards a new sociology of the text: the hermeneutics of algorithmic authorship. In Figshare. https://doi.org/10.26174/thesis.lboro.10596404.v1</w:t>
      </w:r>
    </w:p>
    <w:p>
      <w:pPr>
        <w:spacing w:after="200"/>
        <w:ind w:left="720" w:hanging="720"/>
      </w:pPr>
      <w:r>
        <w:t>Israel, M. J., &amp; Amer, A. (2022). Rethinking data infrastructure and its ethical implications in the face of automated digital content generation. AI and Ethics, 3(2), 427–439. https://doi.org/10.1007/s43681-022-00169-1</w:t>
      </w:r>
    </w:p>
    <w:p>
      <w:pPr>
        <w:spacing w:after="200"/>
        <w:ind w:left="720" w:hanging="720"/>
      </w:pPr>
      <w:r>
        <w:t>Knöchelmann, M. (2023). Authorship and Publishing in the Humanities. In Cambridge University Press eBooks. Cambridge University Press. https://doi.org/10.1017/9781009223089</w:t>
      </w:r>
    </w:p>
    <w:p>
      <w:pPr>
        <w:spacing w:after="200"/>
        <w:ind w:left="720" w:hanging="720"/>
      </w:pPr>
      <w:r>
        <w:t>Rodrigues, T. V. (2025). Distant writing and the epistemology of authorship: On creativity, delegation, and plagiarism in the age of AI. International Journal of Social Sciences and Humanities Invention, 12(5), 8598–8613. https://doi.org/10.18535/ijsshi/v12i05.04</w:t>
      </w:r>
    </w:p>
    <w:p>
      <w:pPr>
        <w:spacing w:after="200"/>
        <w:ind w:left="720" w:hanging="720"/>
      </w:pPr>
      <w:r>
        <w:t>Zeilinger, M. (2021). Tactical entanglements: AI art, creative agency, and the limits of intellectual property. In Social Science Open Access Repository (GESIS – Leibniz Institute for the Social Sciences). https://doi.org/10.14619/1839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F293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FFFFF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C06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