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Speaker Script — Reconceptualising Authorship in the Age of Generative AI: A Theoretical Review</w:t>
      </w:r>
    </w:p>
    <w:p>
      <w:pPr>
        <w:jc w:val="center"/>
      </w:pPr>
      <w:r>
        <w:t>Total: 10 minutes · 12 slides</w:t>
      </w:r>
    </w:p>
    <w:p>
      <w:pPr>
        <w:pStyle w:val="Heading2"/>
      </w:pPr>
      <w:r>
        <w:t>Slide 1: Reconceptualising Authorship in the Age of Generative AI</w:t>
      </w:r>
    </w:p>
    <w:p>
      <w:r>
        <w:rPr>
          <w:i/>
          <w:sz w:val="20"/>
        </w:rPr>
        <w:t>Estimated time: 43 seconds</w:t>
      </w:r>
    </w:p>
    <w:p>
      <w:r>
        <w:t>Welcome, everyone. Today, I want to explore a pressing concern in contemporary academia: how we reconceptualise authorship in the age of generative AI. I argue that AI hasn't invented an authorship problem from thin air; rather, it has rendered long-standing instabilities impossible to ignore. We will move through three distinct theoretical traditions—legal, intentionalist, and posthumanist—to see where they break down. Ultimately, I will propose a synthesised governance model that shifts our focus from the origin of words to the transparency of epistemic commitment. Let’s begin by looking at why this debate feels so new, even when its roots are quite deep.</w:t>
      </w:r>
    </w:p>
    <w:p>
      <w:pPr>
        <w:pStyle w:val="Heading2"/>
      </w:pPr>
      <w:r>
        <w:t>Slide 2: Authorship Was Never Settled</w:t>
      </w:r>
    </w:p>
    <w:p>
      <w:r>
        <w:rPr>
          <w:i/>
          <w:sz w:val="20"/>
        </w:rPr>
        <w:t>Estimated time: 60 seconds</w:t>
      </w:r>
    </w:p>
    <w:p>
      <w:r>
        <w:t>It is tempting to view the rise of Large Language Models as a total rupture, but the paper’s starting point is historical, not alarmist. Debates regarding who owns a text or who is responsible for its claims predate AI by centuries, spanning literary theory, philosophy, and IP law. As Behzadi and colleagues noted, authorship has historically been a messy, collaborative, and revisionary function. The idea of the solitary, originating genius is a relatively recent, culturally specific ideal. Scholars like Knöchelmann remind us that recognition for intellectual labour has always been a central struggle. Generative AI is significant not because it creates a new philosophical crisis, but because it forces our institutions to finally address instabilities they have long been able to ignore. The practical urgency is new, even if the conceptual problem is as old as the written word itself.</w:t>
      </w:r>
    </w:p>
    <w:p>
      <w:pPr>
        <w:pStyle w:val="Heading2"/>
      </w:pPr>
      <w:r>
        <w:t>Slide 3: The Central Question</w:t>
      </w:r>
    </w:p>
    <w:p>
      <w:r>
        <w:rPr>
          <w:i/>
          <w:sz w:val="20"/>
        </w:rPr>
        <w:t>Estimated time: 45 seconds</w:t>
      </w:r>
    </w:p>
    <w:p>
      <w:r>
        <w:t>This brings us to our central research question: how do our competing theoretical frameworks conceptualise authorship when AI mediates academic writing? My goal is not to declare a single winner among these traditions, but to map their explanatory limits. By identifying where each model fails, we can build a more robust synthesis. I have structured this argument around five supporting claims, which I will lead you through as we examine the legal, intentionalist, and posthumanist lenses. Each provides a different set of tools, yet each ultimately leaves us with a conceptual vacuum. Let’s look first at the rigid, yet institutionally powerful, tradition of copyright law.</w:t>
      </w:r>
    </w:p>
    <w:p>
      <w:pPr>
        <w:pStyle w:val="Heading2"/>
      </w:pPr>
      <w:r>
        <w:t>Slide 4: Framework 1: Legal-Copyright Tradition</w:t>
      </w:r>
    </w:p>
    <w:p>
      <w:r>
        <w:rPr>
          <w:i/>
          <w:sz w:val="20"/>
        </w:rPr>
        <w:t>Estimated time: 53 seconds</w:t>
      </w:r>
    </w:p>
    <w:p>
      <w:r>
        <w:t>The legal-copyright tradition is inherently anthropocentric. It requires a human author, an original creative act, and an identifiable legal person to hold rights. When we delegate text generation to an LLM, these requirements become procedurally unstable. As Fenwick and Jurcys have shown, AI-generated works leave ownership in a state of limbo across nearly every jurisdiction. Current responses—like denying protection, attributing work to the operator, or waiting for new legislation—are merely stop-gaps. The problem is structural. Copyright provides us with institutional clarity, but it purchases that clarity at the cost of conceptual flexibility. It simply cannot account for the distributed nature of modern digital production. As we move from the legal to the philosophical, we find that the problem of intent becomes equally fraught.</w:t>
      </w:r>
    </w:p>
    <w:p>
      <w:pPr>
        <w:pStyle w:val="Heading2"/>
      </w:pPr>
      <w:r>
        <w:t>Slide 5: Framework 2: Intentionalist Tradition</w:t>
      </w:r>
    </w:p>
    <w:p>
      <w:r>
        <w:rPr>
          <w:i/>
          <w:sz w:val="20"/>
        </w:rPr>
        <w:t>Estimated time: 55 seconds</w:t>
      </w:r>
    </w:p>
    <w:p>
      <w:r>
        <w:t>The intentionalist tradition locates authorial meaning in the purposive mental states of a human agent. It is a model that preserves the moral weight of responsibility. However, as Barthes and Foucault taught us, the unified author-subject was already destabilised long before ChatGPT arrived. When LLMs produce complex argumentative structures and disciplinary claims without any capacity for intention, the intentionalist model struggles to hold ground. Rodrigues argues that this delegation challenges the very epistemology of authorship. We are left with a model that relies on a cognitive-sovereignty ideal that is being eroded by the statistical nature of generative models. If the human isn't the primary source of the argument, can they truly be the author in the intentionalist sense? This leads us to the posthumanist view, which embraces this complexity.</w:t>
      </w:r>
    </w:p>
    <w:p>
      <w:pPr>
        <w:pStyle w:val="Heading2"/>
      </w:pPr>
      <w:r>
        <w:t>Slide 6: Framework 3: Posthumanist-Assemblage Tradition</w:t>
      </w:r>
    </w:p>
    <w:p>
      <w:r>
        <w:rPr>
          <w:i/>
          <w:sz w:val="20"/>
        </w:rPr>
        <w:t>Estimated time: 56 seconds</w:t>
      </w:r>
    </w:p>
    <w:p>
      <w:r>
        <w:t>Posthumanist-assemblage theory is perhaps the most accurate descriptive account of how AI-assisted texts are actually produced. Here, agency is seen as emergent across a network of human, algorithmic, institutional, and material actors. Zeilinger points out that AI art entangles aesthetics with law and capital, while Adema advocates for anonymous, processual models of authorship. This framework perfectly describes the reality of distributed text production. However, it carries a significant risk: it dissolves accountability to the point of unassignability. If no single actor is the author, then no single actor can be held responsible for fabrication, error, or misrepresentation. This is the critical limitation. While posthumanism offers the best description, it struggles to provide the governance we require in academia. This brings us to the common breaking point of all three frameworks.</w:t>
      </w:r>
    </w:p>
    <w:p>
      <w:pPr>
        <w:pStyle w:val="Heading2"/>
      </w:pPr>
      <w:r>
        <w:t>Slide 7: Where All Three Frameworks Strain</w:t>
      </w:r>
    </w:p>
    <w:p>
      <w:r>
        <w:rPr>
          <w:i/>
          <w:sz w:val="20"/>
        </w:rPr>
        <w:t>Estimated time: 51 seconds</w:t>
      </w:r>
    </w:p>
    <w:p>
      <w:r>
        <w:t>The analytical pivot of this paper is the recognition that all three traditions break at the same point: the location of epistemic responsibility. We face what Fathallah calls the 'legitimation paradox'—where users claim authorship within frameworks that their own practice undermines. As Birkstedt and colleagues note, our current governance is fragmented, lacking explicit definitions. We must distinguish between tools that merely convey claims and tools that actually generate them. No single framework currently available can repair the conceptual vacuum that institutions face today. We are trying to use legacy definitions for a process that has fundamentally changed. If we cannot rely on the old models, what can we build in their place? Let’s turn to the proposed continuum model.</w:t>
      </w:r>
    </w:p>
    <w:p>
      <w:pPr>
        <w:pStyle w:val="Heading2"/>
      </w:pPr>
      <w:r>
        <w:t>Slide 8: The Synthesis: A Continuum Model</w:t>
      </w:r>
    </w:p>
    <w:p>
      <w:r>
        <w:rPr>
          <w:i/>
          <w:sz w:val="20"/>
        </w:rPr>
        <w:t>Estimated time: 54 seconds</w:t>
      </w:r>
    </w:p>
    <w:p>
      <w:r>
        <w:t>My proposal is to reconceive authorship as a transparency-regulated continuum of human-AI delegation. Drawing on Bajohr’s concept of 'causal authorship,' we can measure the distance between the human and the machine in the creative process. At one end, the causal distance is short: the human supplies the research question, evaluates the output, revises it, and takes full responsibility for the epistemic claims. At the other end, the distance is wide, with minimal human engagement, rendering the contribution largely unidentifiable. This shifts the debate from 'who is the author?' to 'how much epistemic work did the human perform, and is that work transparently disclosed?' By focusing on the degree of delegation rather than a binary label, we can create a more nuanced and honest approach to academic integrity.</w:t>
      </w:r>
    </w:p>
    <w:p>
      <w:pPr>
        <w:pStyle w:val="Heading2"/>
      </w:pPr>
      <w:r>
        <w:t>Slide 9: Transparency vs. Radical Deconstruction</w:t>
      </w:r>
    </w:p>
    <w:p>
      <w:r>
        <w:rPr>
          <w:i/>
          <w:sz w:val="20"/>
        </w:rPr>
        <w:t>Estimated time: 52 seconds</w:t>
      </w:r>
    </w:p>
    <w:p>
      <w:r>
        <w:t>This places us in an uncomfortable middle ground between the transparency camp and the radical deconstructionists. The former wants to strengthen disclosure within existing frameworks, while the latter wants to dismantle the individual-author model entirely. My paper accepts the posthumanist description of the assemblage, but rejects the conclusion that accountability must be unassignable. Think of the ghost-writing analogy: what is truly at stake is not the origin of the words, but the authenticity of the human’s epistemic commitment to those words. Institutional tools like Israel and Amer’s MetaScribe show us how provenance-tracking could work in practice. We don't need to abandon the author; we need to make the authorial process visible. Let's look at what this means for our standards of integrity.</w:t>
      </w:r>
    </w:p>
    <w:p>
      <w:pPr>
        <w:pStyle w:val="Heading2"/>
      </w:pPr>
      <w:r>
        <w:t>Slide 10: Implications for Academic Integrity</w:t>
      </w:r>
    </w:p>
    <w:p>
      <w:r>
        <w:rPr>
          <w:i/>
          <w:sz w:val="20"/>
        </w:rPr>
        <w:t>Estimated time: 52 seconds</w:t>
      </w:r>
    </w:p>
    <w:p>
      <w:r>
        <w:t>The implications for academic integrity are significant. Originality must be reconceived as a relational quality rather than an intrinsic one. The operative standard should be the transparency of AI participation, not the origin-based notion of originality. Policies should be calibrated to the degree of delegation, moving away from the bright line between 'tool' and 'ghostwriter.' As Henrickson suggests, we need a spectrum that maps the graduated reality of modern research. Crucially, individual accountability for epistemic claims must remain non-negotiable. If you are going to put your name on a paper, you must be able to stand behind the claims it makes, regardless of the tools used to draft them. This is the core of the new academic contract we must build together.</w:t>
      </w:r>
    </w:p>
    <w:p>
      <w:pPr>
        <w:pStyle w:val="Heading2"/>
      </w:pPr>
      <w:r>
        <w:t>Slide 11: Limitations and Future Directions</w:t>
      </w:r>
    </w:p>
    <w:p>
      <w:r>
        <w:rPr>
          <w:i/>
          <w:sz w:val="20"/>
        </w:rPr>
        <w:t>Estimated time: 50 seconds</w:t>
      </w:r>
    </w:p>
    <w:p>
      <w:r>
        <w:t>I must be candid about the limitations of this work. This synthesis is entirely theoretical; it is a reasoned argument, not an empirically demonstrated solution. Furthermore, the literature I have engaged with skews heavily toward Western, Anglo-American, and literary-legal traditions, leaving a gap in our understanding of Global South contexts. Future research must include longitudinal studies of how academics are actually changing their practices as AI embeds itself into the workflow. We also need comparative work across disciplines with different attribution norms and qualitative research on whether disclosure requirements actually succeed in shifting epistemic responsibility. These are not merely caveats; they define the most pressing next steps for our research programme as we navigate this transition.</w:t>
      </w:r>
    </w:p>
    <w:p>
      <w:pPr>
        <w:pStyle w:val="Heading2"/>
      </w:pPr>
      <w:r>
        <w:t>Slide 12: Key Takeaways</w:t>
      </w:r>
    </w:p>
    <w:p>
      <w:r>
        <w:rPr>
          <w:i/>
          <w:sz w:val="20"/>
        </w:rPr>
        <w:t>Estimated time: 49 seconds</w:t>
      </w:r>
    </w:p>
    <w:p>
      <w:r>
        <w:t>To summarise our journey today: generative AI is not a sudden rupture, but an intensification of pre-existing authorship instabilities. No single framework—legal, intentionalist, or posthumanist—is sufficient on its own. We are better served by understanding authorship as a transparency-regulated continuum of epistemic delegation. By prioritizing disclosure over origin-based originality, we can maintain academic integrity while acknowledging the reality of modern research assemblages. Accountability for epistemic claims must remain anchored to an identifiable human agent, even in an age of machine assistance. The fault lines of this debate are now more precisely located, and that precision is what makes productive institutional responses finally tractable. Thank you for your time, and I look forward to your questions.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6"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