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bidi/>
        <w:jc w:val="start"/>
      </w:pPr>
    </w:p>
    <w:p>
      <w:pPr>
        <w:bidi/>
        <w:jc w:val="start"/>
      </w:pPr>
    </w:p>
    <w:p>
      <w:pPr>
        <w:bidi/>
        <w:jc w:val="start"/>
      </w:pPr>
    </w:p>
    <w:p>
      <w:pPr>
        <w:bidi/>
        <w:jc w:val="start"/>
      </w:pPr>
    </w:p>
    <w:p>
      <w:pPr>
        <w:jc w:val="center"/>
        <w:pBdr>
          <w:bottom w:val="single" w:sz="18" w:space="4" w:color="E06D00"/>
        </w:pBdr>
        <w:bidi/>
      </w:pPr>
      <w:r>
        <w:rPr>
          <w:b/>
          <w:color w:val="C06000"/>
          <w:sz w:val="52"/>
          <w:rtl/>
        </w:rPr>
        <w:t>דוח איכות, ראיות וביקורת ציטוטים אקדמית</w:t>
      </w:r>
    </w:p>
    <w:p>
      <w:pPr>
        <w:bidi/>
        <w:jc w:val="start"/>
      </w:pPr>
    </w:p>
    <w:p>
      <w:pPr>
        <w:jc w:val="center"/>
        <w:bidi/>
      </w:pPr>
      <w:r>
        <w:rPr>
          <w:i/>
          <w:sz w:val="30"/>
          <w:rtl/>
        </w:rPr>
        <w:t>‎Use of artificial-intelligence tools and learning motivation among undergraduate students‎: ‎a quantitative survey study‎</w:t>
      </w:r>
    </w:p>
    <w:p>
      <w:pPr>
        <w:bidi/>
        <w:jc w:val="start"/>
      </w:pPr>
    </w:p>
    <w:p>
      <w:pPr>
        <w:jc w:val="center"/>
        <w:bidi/>
      </w:pPr>
      <w:r>
        <w:rPr>
          <w:color w:val="6B7280"/>
          <w:sz w:val="22"/>
          <w:rtl/>
        </w:rPr>
        <w:t>סקירה שקופה של העבודה שלך: כיצד אומתו מקורותיה, מה הנתונים תומכים בו, ומה יש לחזק לפני ההגשה.</w:t>
      </w:r>
    </w:p>
    <w:p>
      <w:pPr>
        <w:bidi/>
        <w:jc w:val="start"/>
      </w:pPr>
    </w:p>
    <w:p>
      <w:pPr>
        <w:bidi/>
        <w:jc w:val="start"/>
      </w:pPr>
    </w:p>
    <w:p>
      <w:pPr>
        <w:bidi/>
        <w:jc w:val="start"/>
      </w:pPr>
    </w:p>
    <w:p>
      <w:pPr>
        <w:bidi/>
        <w:jc w:val="start"/>
      </w:pPr>
    </w:p>
    <w:p>
      <w:pPr>
        <w:bidi/>
        <w:jc w:val="start"/>
      </w:pPr>
    </w:p>
    <w:p>
      <w:pPr>
        <w:bidi/>
        <w:jc w:val="start"/>
      </w:pPr>
    </w:p>
    <w:p>
      <w:pPr>
        <w:jc w:val="center"/>
        <w:bidi/>
      </w:pPr>
      <w:r>
        <w:rPr>
          <w:color w:val="6B7280"/>
          <w:sz w:val="22"/>
          <w:rtl/>
        </w:rPr>
        <w:t>הופק בתאריך: ‏2026-07-11‏</w:t>
      </w:r>
    </w:p>
    <w:p>
      <w:pPr>
        <w:bidi/>
        <w:jc w:val="start"/>
      </w:pPr>
      <w:r>
        <w:rPr>
          <w:rtl/>
        </w:rPr>
        <w:br w:type="page"/>
      </w:r>
    </w:p>
    <w:p>
      <w:pPr>
        <w:pStyle w:val="Heading1"/>
        <w:pageBreakBefore w:val="0"/>
        <w:jc w:val="start"/>
        <w:bidi/>
      </w:pPr>
      <w:r>
        <w:rPr>
          <w:rtl/>
        </w:rPr>
        <w:t>תוכן עניינים</w:t>
      </w:r>
    </w:p>
    <w:p>
      <w:pPr>
        <w:spacing w:after="40"/>
        <w:tabs>
          <w:tab w:pos="8640" w:val="right" w:leader="dot"/>
        </w:tabs>
        <w:bidi/>
        <w:jc w:val="start"/>
      </w:pPr>
      <w:r>
        <w:rPr>
          <w:b/>
          <w:rtl/>
        </w:rPr>
        <w:t>במבט חטוף</w:t>
      </w:r>
    </w:p>
    <w:p>
      <w:pPr>
        <w:spacing w:after="40"/>
        <w:tabs>
          <w:tab w:pos="8640" w:val="right" w:leader="dot"/>
        </w:tabs>
        <w:bidi/>
        <w:jc w:val="start"/>
      </w:pPr>
      <w:r>
        <w:rPr>
          <w:b/>
          <w:rtl/>
        </w:rPr>
        <w:t>מרשם מקורות</w:t>
      </w:r>
    </w:p>
    <w:p>
      <w:pPr>
        <w:spacing w:after="40"/>
        <w:tabs>
          <w:tab w:pos="8640" w:val="right" w:leader="dot"/>
        </w:tabs>
        <w:bidi/>
        <w:jc w:val="start"/>
      </w:pPr>
      <w:r>
        <w:rPr>
          <w:b/>
          <w:rtl/>
        </w:rPr>
        <w:t>ביקורת מקורות וציטוטים</w:t>
      </w:r>
    </w:p>
    <w:p>
      <w:pPr>
        <w:spacing w:after="40"/>
        <w:tabs>
          <w:tab w:pos="8640" w:val="right" w:leader="dot"/>
        </w:tabs>
        <w:bidi/>
        <w:jc w:val="start"/>
      </w:pPr>
      <w:r>
        <w:rPr>
          <w:b/>
          <w:rtl/>
        </w:rPr>
        <w:t>טבלת ראיות</w:t>
      </w:r>
    </w:p>
    <w:p>
      <w:pPr>
        <w:spacing w:after="40"/>
        <w:tabs>
          <w:tab w:pos="8640" w:val="right" w:leader="dot"/>
        </w:tabs>
        <w:bidi/>
        <w:jc w:val="start"/>
      </w:pPr>
      <w:r>
        <w:rPr>
          <w:b/>
          <w:rtl/>
        </w:rPr>
        <w:t>סיכום ספרות / מקורות</w:t>
      </w:r>
    </w:p>
    <w:p>
      <w:pPr>
        <w:spacing w:after="40"/>
        <w:tabs>
          <w:tab w:pos="8640" w:val="right" w:leader="dot"/>
        </w:tabs>
        <w:bidi/>
        <w:jc w:val="start"/>
      </w:pPr>
      <w:r>
        <w:rPr>
          <w:b/>
          <w:rtl/>
        </w:rPr>
        <w:t>סקירת איכות אקדמית</w:t>
      </w:r>
    </w:p>
    <w:p>
      <w:pPr>
        <w:spacing w:after="40"/>
        <w:tabs>
          <w:tab w:pos="8640" w:val="right" w:leader="dot"/>
        </w:tabs>
        <w:bidi/>
        <w:jc w:val="start"/>
      </w:pPr>
      <w:r>
        <w:rPr>
          <w:b/>
          <w:rtl/>
        </w:rPr>
        <w:t>לפני ההגשה</w:t>
      </w:r>
    </w:p>
    <w:p>
      <w:pPr>
        <w:spacing w:after="40"/>
        <w:tabs>
          <w:tab w:pos="8640" w:val="right" w:leader="dot"/>
        </w:tabs>
        <w:bidi/>
        <w:jc w:val="start"/>
      </w:pPr>
      <w:r>
        <w:rPr>
          <w:b/>
          <w:rtl/>
        </w:rPr>
        <w:t>מאגר המקורות — כל מקור שסקרנו</w:t>
      </w:r>
    </w:p>
    <w:p>
      <w:pPr>
        <w:spacing w:after="40"/>
        <w:tabs>
          <w:tab w:pos="8640" w:val="right" w:leader="dot"/>
        </w:tabs>
        <w:bidi/>
        <w:jc w:val="start"/>
      </w:pPr>
      <w:r>
        <w:rPr>
          <w:b/>
          <w:rtl/>
        </w:rPr>
        <w:t>החיפושים שביצענו</w:t>
      </w:r>
    </w:p>
    <w:p>
      <w:pPr>
        <w:sectPr>
          <w:pgSz w:w="12240" w:h="15840"/>
          <w:pgMar w:top="1440" w:right="1800" w:bottom="1440" w:left="1800" w:header="720" w:footer="720" w:gutter="0"/>
          <w:cols w:space="720"/>
          <w:docGrid w:linePitch="360"/>
          <w:bidi/>
        </w:sectPr>
        <w:bidi/>
        <w:jc w:val="start"/>
      </w:pPr>
    </w:p>
    <w:p>
      <w:pPr>
        <w:pStyle w:val="Heading1"/>
        <w:pBdr>
          <w:bottom w:val="single" w:sz="18" w:space="4" w:color="E06D00"/>
        </w:pBdr>
        <w:bidi/>
        <w:jc w:val="start"/>
      </w:pPr>
      <w:r>
        <w:rPr>
          <w:rtl/>
        </w:rPr>
        <w:t>במבט חטוף</w:t>
      </w:r>
    </w:p>
    <w:p>
      <w:pPr>
        <w:bidi/>
        <w:jc w:val="start"/>
      </w:pPr>
      <w:r>
        <w:rPr>
          <w:rFonts w:ascii="Times New Roman" w:hAnsi="Times New Roman" w:cs="Times New Roman"/>
          <w:b w:val="0"/>
          <w:color w:val="6B7280"/>
          <w:sz w:val="20"/>
          <w:rtl/>
        </w:rPr>
        <w:t>דוח זה מסכם את סקירת האיכות והמקורות האוטומטית של עבודתך. זהו מסמך הנחיה עבורך — לא ציון, ולא תחליף לשיקול הדעת האקדמי שלך.</w:t>
      </w:r>
    </w:p>
    <w:p>
      <w:pPr>
        <w:bidi/>
        <w:jc w:val="start"/>
      </w:pPr>
      <w:r>
        <w:rPr>
          <w:rFonts w:ascii="Times New Roman" w:hAnsi="Times New Roman" w:cs="Times New Roman"/>
          <w:b/>
          <w:sz w:val="26"/>
          <w:rtl/>
        </w:rPr>
        <w:t>איכות כתיבת הטיוטה: ‏85‏/‏100‏</w:t>
      </w:r>
    </w:p>
    <w:p>
      <w:pPr>
        <w:bidi/>
        <w:jc w:val="start"/>
      </w:pPr>
      <w:r>
        <w:rPr>
          <w:rFonts w:ascii="Times New Roman" w:hAnsi="Times New Roman" w:cs="Times New Roman"/>
          <w:b w:val="0"/>
          <w:color w:val="6B7280"/>
          <w:sz w:val="18"/>
          <w:rtl/>
        </w:rPr>
        <w:t>מבנה, בהירות וסגנון אקדמי של הטיוטה ‎(0‎–‎100)‎.</w:t>
      </w:r>
    </w:p>
    <w:p>
      <w:pPr>
        <w:bidi/>
        <w:jc w:val="start"/>
      </w:pPr>
      <w:r>
        <w:rPr>
          <w:rFonts w:ascii="Times New Roman" w:hAnsi="Times New Roman" w:cs="Times New Roman"/>
          <w:b/>
          <w:sz w:val="26"/>
          <w:rtl/>
        </w:rPr>
        <w:t>מוכנות להגשה: חזקה — נדרש ליטוש קל</w:t>
      </w:r>
    </w:p>
    <w:p>
      <w:pPr>
        <w:bidi/>
        <w:jc w:val="start"/>
      </w:pPr>
    </w:p>
    <w:p>
      <w:pPr>
        <w:bidi/>
        <w:jc w:val="start"/>
      </w:pPr>
      <w:r>
        <w:rPr>
          <w:rFonts w:ascii="Times New Roman" w:hAnsi="Times New Roman" w:cs="Times New Roman"/>
          <w:b w:val="0"/>
          <w:sz w:val="20"/>
          <w:rtl/>
        </w:rPr>
        <w:t>‏8‏/‏9‏ מקורות אומתו · עבור ‏0‏/‏9‏ חולצו ראיות · תמיכת הטענות הוערכה עבור ‏0‏/‏9‏</w:t>
      </w:r>
    </w:p>
    <w:p>
      <w:pPr>
        <w:bidi/>
        <w:jc w:val="start"/>
      </w:pPr>
    </w:p>
    <w:p>
      <w:pPr>
        <w:pStyle w:val="Heading1"/>
        <w:pBdr>
          <w:bottom w:val="single" w:sz="18" w:space="4" w:color="E06D00"/>
        </w:pBdr>
        <w:bidi/>
        <w:jc w:val="start"/>
      </w:pPr>
      <w:r>
        <w:rPr>
          <w:rtl/>
        </w:rPr>
        <w:t>מרשם מקורות</w:t>
      </w:r>
    </w:p>
    <w:p>
      <w:pPr>
        <w:bidi/>
        <w:jc w:val="start"/>
      </w:pPr>
      <w:r>
        <w:rPr>
          <w:rFonts w:ascii="Times New Roman" w:hAnsi="Times New Roman" w:cs="Times New Roman"/>
          <w:b w:val="0"/>
          <w:color w:val="6B7280"/>
          <w:sz w:val="20"/>
          <w:rtl/>
        </w:rPr>
        <w:t>כל מקור שעליו העבודה שלך מסתמכת, ממוספר ‏S1‏…‏Sn.‏ שאר הדוח מתייחס למזהים אלה במקום לחזור על הפניות מלאות.</w:t>
      </w:r>
    </w:p>
    <w:tbl>
      <w:tblPr>
        <w:tblStyle w:val="TableGrid"/>
        <w:bidiVisual/>
        <w:tblW w:type="auto" w:w="0"/>
        <w:jc w:val="center"/>
        <w:tblLook w:firstColumn="1" w:firstRow="1" w:lastColumn="0" w:lastRow="0" w:noHBand="0" w:noVBand="1" w:val="04A0"/>
        <w:tblBorders>
          <w:top w:val="single" w:sz="4" w:space="0" w:color="E06D00"/>
          <w:left w:val="single" w:sz="4" w:space="0" w:color="E06D00"/>
          <w:bottom w:val="single" w:sz="4" w:space="0" w:color="E06D00"/>
          <w:right w:val="single" w:sz="4" w:space="0" w:color="E06D00"/>
          <w:insideH w:val="single" w:sz="4" w:space="0" w:color="FFE8CC"/>
          <w:insideV w:val="single" w:sz="4" w:space="0" w:color="FFE8CC"/>
        </w:tblBorders>
      </w:tblPr>
      <w:tblGrid>
        <w:gridCol w:w="1440"/>
        <w:gridCol w:w="1440"/>
        <w:gridCol w:w="1440"/>
        <w:gridCol w:w="1440"/>
        <w:gridCol w:w="1440"/>
        <w:gridCol w:w="1440"/>
      </w:tblGrid>
      <w:tr>
        <w:trPr>
          <w:tblHeader/>
          <w:cantSplit/>
        </w:trPr>
        <w:tc>
          <w:tcPr>
            <w:tcW w:type="dxa" w:w="720"/>
            <w:shd w:val="clear" w:color="auto" w:fill="FF7A00"/>
          </w:tcPr>
          <w:p>
            <w:pPr>
              <w:bidi/>
              <w:jc w:val="start"/>
            </w:pPr>
            <w:r>
              <w:rPr>
                <w:rtl/>
              </w:rPr>
            </w:r>
            <w:r>
              <w:rPr>
                <w:b/>
                <w:color w:val="FFFFFF"/>
                <w:sz w:val="18"/>
                <w:rtl/>
              </w:rPr>
              <w:t>מזהה</w:t>
            </w:r>
          </w:p>
        </w:tc>
        <w:tc>
          <w:tcPr>
            <w:tcW w:type="dxa" w:w="4032"/>
            <w:shd w:val="clear" w:color="auto" w:fill="FF7A00"/>
          </w:tcPr>
          <w:p>
            <w:pPr>
              <w:bidi/>
              <w:jc w:val="start"/>
            </w:pPr>
            <w:r>
              <w:rPr>
                <w:rtl/>
              </w:rPr>
            </w:r>
            <w:r>
              <w:rPr>
                <w:b/>
                <w:color w:val="FFFFFF"/>
                <w:sz w:val="18"/>
                <w:rtl/>
              </w:rPr>
              <w:t>הפניה (‏APA‏)</w:t>
            </w:r>
          </w:p>
        </w:tc>
        <w:tc>
          <w:tcPr>
            <w:tcW w:type="dxa" w:w="1872"/>
            <w:shd w:val="clear" w:color="auto" w:fill="FF7A00"/>
          </w:tcPr>
          <w:p>
            <w:pPr>
              <w:bidi w:val="0"/>
              <w:jc w:val="start"/>
            </w:pPr>
            <w:r/>
            <w:r>
              <w:rPr>
                <w:b/>
                <w:color w:val="FFFFFF"/>
                <w:sz w:val="18"/>
              </w:rPr>
              <w:t>DOI</w:t>
            </w:r>
          </w:p>
        </w:tc>
        <w:tc>
          <w:tcPr>
            <w:tcW w:type="dxa" w:w="1152"/>
            <w:shd w:val="clear" w:color="auto" w:fill="FF7A00"/>
          </w:tcPr>
          <w:p>
            <w:pPr>
              <w:bidi/>
              <w:jc w:val="start"/>
            </w:pPr>
            <w:r>
              <w:rPr>
                <w:rtl/>
              </w:rPr>
            </w:r>
            <w:r>
              <w:rPr>
                <w:b/>
                <w:color w:val="FFFFFF"/>
                <w:sz w:val="18"/>
                <w:rtl/>
              </w:rPr>
              <w:t>אומת?</w:t>
            </w:r>
          </w:p>
        </w:tc>
        <w:tc>
          <w:tcPr>
            <w:tcW w:type="dxa" w:w="1440"/>
            <w:shd w:val="clear" w:color="auto" w:fill="FF7A00"/>
          </w:tcPr>
          <w:p>
            <w:pPr>
              <w:bidi/>
              <w:jc w:val="start"/>
            </w:pPr>
            <w:r>
              <w:rPr>
                <w:rtl/>
              </w:rPr>
            </w:r>
            <w:r>
              <w:rPr>
                <w:b/>
                <w:color w:val="FFFFFF"/>
                <w:sz w:val="18"/>
                <w:rtl/>
              </w:rPr>
              <w:t>חולצו ראיות?</w:t>
            </w:r>
          </w:p>
        </w:tc>
        <w:tc>
          <w:tcPr>
            <w:tcW w:type="dxa" w:w="1296"/>
            <w:shd w:val="clear" w:color="auto" w:fill="FF7A00"/>
          </w:tcPr>
          <w:p>
            <w:pPr>
              <w:bidi/>
              <w:jc w:val="start"/>
            </w:pPr>
            <w:r>
              <w:rPr>
                <w:rtl/>
              </w:rPr>
            </w:r>
            <w:r>
              <w:rPr>
                <w:b/>
                <w:color w:val="FFFFFF"/>
                <w:sz w:val="18"/>
                <w:rtl/>
              </w:rPr>
              <w:t>תמיכה בטענה</w:t>
            </w:r>
          </w:p>
        </w:tc>
      </w:tr>
      <w:tr>
        <w:trPr>
          <w:cantSplit/>
        </w:trPr>
        <w:tc>
          <w:tcPr>
            <w:tcW w:type="dxa" w:w="720"/>
          </w:tcPr>
          <w:p>
            <w:pPr>
              <w:bidi w:val="0"/>
              <w:jc w:val="start"/>
            </w:pPr>
            <w:r/>
            <w:r>
              <w:rPr>
                <w:sz w:val="18"/>
              </w:rPr>
              <w:t>S1</w:t>
            </w:r>
          </w:p>
        </w:tc>
        <w:tc>
          <w:tcPr>
            <w:tcW w:type="dxa" w:w="4032"/>
          </w:tcPr>
          <w:p>
            <w:pPr>
              <w:bidi w:val="0"/>
              <w:jc w:val="start"/>
            </w:pPr>
            <w:r/>
            <w:r>
              <w:rPr>
                <w:sz w:val="18"/>
              </w:rPr>
              <w:t>Kheder, K. (2025). Using artificial intelligence in learning vocabulary by EFL undergraduate Syrian students. Advances in Computational Intelligence and Robotics. https://doi.org/10.4018/979-8-3693-9511-0.ch005</w:t>
            </w:r>
          </w:p>
        </w:tc>
        <w:tc>
          <w:tcPr>
            <w:tcW w:type="dxa" w:w="1872"/>
          </w:tcPr>
          <w:p>
            <w:pPr>
              <w:bidi w:val="0"/>
              <w:jc w:val="start"/>
            </w:pPr>
            <w:r/>
            <w:r>
              <w:rPr>
                <w:sz w:val="18"/>
              </w:rPr>
              <w:t>10.4018/979-8-3693-9511-0.ch005</w:t>
            </w:r>
          </w:p>
        </w:tc>
        <w:tc>
          <w:tcPr>
            <w:tcW w:type="dxa" w:w="1152"/>
          </w:tcPr>
          <w:p>
            <w:pPr>
              <w:bidi/>
              <w:jc w:val="start"/>
            </w:pPr>
            <w:r>
              <w:rPr>
                <w:rtl/>
              </w:rPr>
            </w:r>
            <w:r>
              <w:rPr>
                <w:sz w:val="18"/>
                <w:rtl/>
              </w:rPr>
              <w:t>לא</w:t>
            </w:r>
          </w:p>
        </w:tc>
        <w:tc>
          <w:tcPr>
            <w:tcW w:type="dxa" w:w="1440"/>
          </w:tcPr>
          <w:p>
            <w:pPr>
              <w:bidi/>
              <w:jc w:val="start"/>
            </w:pPr>
            <w:r>
              <w:rPr>
                <w:rtl/>
              </w:rPr>
            </w:r>
            <w:r>
              <w:rPr>
                <w:sz w:val="18"/>
                <w:rtl/>
              </w:rPr>
              <w:t>לא</w:t>
            </w:r>
          </w:p>
        </w:tc>
        <w:tc>
          <w:tcPr>
            <w:tcW w:type="dxa" w:w="1296"/>
          </w:tcPr>
          <w:p>
            <w:pPr>
              <w:bidi/>
              <w:jc w:val="start"/>
            </w:pPr>
            <w:r>
              <w:rPr>
                <w:rtl/>
              </w:rPr>
            </w:r>
            <w:r>
              <w:rPr>
                <w:sz w:val="18"/>
                <w:rtl/>
              </w:rPr>
              <w:t>לא הוערך</w:t>
            </w:r>
          </w:p>
        </w:tc>
      </w:tr>
      <w:tr>
        <w:trPr>
          <w:cantSplit/>
        </w:trPr>
        <w:tc>
          <w:tcPr>
            <w:tcW w:type="dxa" w:w="720"/>
            <w:shd w:val="clear" w:color="auto" w:fill="FFF5EB"/>
          </w:tcPr>
          <w:p>
            <w:pPr>
              <w:bidi w:val="0"/>
              <w:jc w:val="start"/>
            </w:pPr>
            <w:r/>
            <w:r>
              <w:rPr>
                <w:sz w:val="18"/>
              </w:rPr>
              <w:t>S2</w:t>
            </w:r>
          </w:p>
        </w:tc>
        <w:tc>
          <w:tcPr>
            <w:tcW w:type="dxa" w:w="4032"/>
            <w:shd w:val="clear" w:color="auto" w:fill="FFF5EB"/>
          </w:tcPr>
          <w:p>
            <w:pPr>
              <w:bidi w:val="0"/>
              <w:jc w:val="start"/>
            </w:pPr>
            <w:r/>
            <w:r>
              <w:rPr>
                <w:sz w:val="18"/>
              </w:rPr>
              <w:t>Molla, N. L. (2025). An exploration of undergraduate students’ perceptions of AI-assisted English learning tools. English Review: Journal of English Education. https://doi.org/10.25134/tfjkxv57</w:t>
            </w:r>
          </w:p>
        </w:tc>
        <w:tc>
          <w:tcPr>
            <w:tcW w:type="dxa" w:w="1872"/>
            <w:shd w:val="clear" w:color="auto" w:fill="FFF5EB"/>
          </w:tcPr>
          <w:p>
            <w:pPr>
              <w:bidi w:val="0"/>
              <w:jc w:val="start"/>
            </w:pPr>
            <w:r/>
            <w:r>
              <w:rPr>
                <w:sz w:val="18"/>
              </w:rPr>
              <w:t>10.25134/tfjkxv57</w:t>
            </w:r>
          </w:p>
        </w:tc>
        <w:tc>
          <w:tcPr>
            <w:tcW w:type="dxa" w:w="1152"/>
            <w:shd w:val="clear" w:color="auto" w:fill="FFF5EB"/>
          </w:tcPr>
          <w:p>
            <w:pPr>
              <w:bidi/>
              <w:jc w:val="start"/>
            </w:pPr>
            <w:r>
              <w:rPr>
                <w:rtl/>
              </w:rPr>
            </w:r>
            <w:r>
              <w:rPr>
                <w:sz w:val="18"/>
                <w:rtl/>
              </w:rPr>
              <w:t>כן</w:t>
            </w:r>
          </w:p>
        </w:tc>
        <w:tc>
          <w:tcPr>
            <w:tcW w:type="dxa" w:w="1440"/>
            <w:shd w:val="clear" w:color="auto" w:fill="FFF5EB"/>
          </w:tcPr>
          <w:p>
            <w:pPr>
              <w:bidi/>
              <w:jc w:val="start"/>
            </w:pPr>
            <w:r>
              <w:rPr>
                <w:rtl/>
              </w:rPr>
            </w:r>
            <w:r>
              <w:rPr>
                <w:sz w:val="18"/>
                <w:rtl/>
              </w:rPr>
              <w:t>לא</w:t>
            </w:r>
          </w:p>
        </w:tc>
        <w:tc>
          <w:tcPr>
            <w:tcW w:type="dxa" w:w="1296"/>
            <w:shd w:val="clear" w:color="auto" w:fill="FFF5EB"/>
          </w:tcPr>
          <w:p>
            <w:pPr>
              <w:bidi/>
              <w:jc w:val="start"/>
            </w:pPr>
            <w:r>
              <w:rPr>
                <w:rtl/>
              </w:rPr>
            </w:r>
            <w:r>
              <w:rPr>
                <w:sz w:val="18"/>
                <w:rtl/>
              </w:rPr>
              <w:t>לא הוערך</w:t>
            </w:r>
          </w:p>
        </w:tc>
      </w:tr>
      <w:tr>
        <w:trPr>
          <w:cantSplit/>
        </w:trPr>
        <w:tc>
          <w:tcPr>
            <w:tcW w:type="dxa" w:w="720"/>
          </w:tcPr>
          <w:p>
            <w:pPr>
              <w:bidi w:val="0"/>
              <w:jc w:val="start"/>
            </w:pPr>
            <w:r/>
            <w:r>
              <w:rPr>
                <w:sz w:val="18"/>
              </w:rPr>
              <w:t>S3</w:t>
            </w:r>
          </w:p>
        </w:tc>
        <w:tc>
          <w:tcPr>
            <w:tcW w:type="dxa" w:w="4032"/>
          </w:tcPr>
          <w:p>
            <w:pPr>
              <w:bidi w:val="0"/>
              <w:jc w:val="start"/>
            </w:pPr>
            <w:r/>
            <w:r>
              <w:rPr>
                <w:sz w:val="18"/>
              </w:rPr>
              <w:t>Prandner, D. (2025). What do students use AI tools for? Assessing students’ use of AI tools in three typical study related scenarios. 11th International Conference on Higher Education Advances (HEAd’25). https://doi.org/10.4995/head25.2025.20179</w:t>
            </w:r>
          </w:p>
        </w:tc>
        <w:tc>
          <w:tcPr>
            <w:tcW w:type="dxa" w:w="1872"/>
          </w:tcPr>
          <w:p>
            <w:pPr>
              <w:bidi w:val="0"/>
              <w:jc w:val="start"/>
            </w:pPr>
            <w:r/>
            <w:r>
              <w:rPr>
                <w:sz w:val="18"/>
              </w:rPr>
              <w:t>10.4995/head25.2025.20179</w:t>
            </w:r>
          </w:p>
        </w:tc>
        <w:tc>
          <w:tcPr>
            <w:tcW w:type="dxa" w:w="1152"/>
          </w:tcPr>
          <w:p>
            <w:pPr>
              <w:bidi/>
              <w:jc w:val="start"/>
            </w:pPr>
            <w:r>
              <w:rPr>
                <w:rtl/>
              </w:rPr>
            </w:r>
            <w:r>
              <w:rPr>
                <w:sz w:val="18"/>
                <w:rtl/>
              </w:rPr>
              <w:t>כן</w:t>
            </w:r>
          </w:p>
        </w:tc>
        <w:tc>
          <w:tcPr>
            <w:tcW w:type="dxa" w:w="1440"/>
          </w:tcPr>
          <w:p>
            <w:pPr>
              <w:bidi/>
              <w:jc w:val="start"/>
            </w:pPr>
            <w:r>
              <w:rPr>
                <w:rtl/>
              </w:rPr>
            </w:r>
            <w:r>
              <w:rPr>
                <w:sz w:val="18"/>
                <w:rtl/>
              </w:rPr>
              <w:t>לא</w:t>
            </w:r>
          </w:p>
        </w:tc>
        <w:tc>
          <w:tcPr>
            <w:tcW w:type="dxa" w:w="1296"/>
          </w:tcPr>
          <w:p>
            <w:pPr>
              <w:bidi/>
              <w:jc w:val="start"/>
            </w:pPr>
            <w:r>
              <w:rPr>
                <w:rtl/>
              </w:rPr>
            </w:r>
            <w:r>
              <w:rPr>
                <w:sz w:val="18"/>
                <w:rtl/>
              </w:rPr>
              <w:t>לא הוערך</w:t>
            </w:r>
          </w:p>
        </w:tc>
      </w:tr>
      <w:tr>
        <w:trPr>
          <w:cantSplit/>
        </w:trPr>
        <w:tc>
          <w:tcPr>
            <w:tcW w:type="dxa" w:w="720"/>
            <w:shd w:val="clear" w:color="auto" w:fill="FFF5EB"/>
          </w:tcPr>
          <w:p>
            <w:pPr>
              <w:bidi w:val="0"/>
              <w:jc w:val="start"/>
            </w:pPr>
            <w:r/>
            <w:r>
              <w:rPr>
                <w:sz w:val="18"/>
              </w:rPr>
              <w:t>S4</w:t>
            </w:r>
          </w:p>
        </w:tc>
        <w:tc>
          <w:tcPr>
            <w:tcW w:type="dxa" w:w="4032"/>
            <w:shd w:val="clear" w:color="auto" w:fill="FFF5EB"/>
          </w:tcPr>
          <w:p>
            <w:pPr>
              <w:bidi w:val="0"/>
              <w:jc w:val="start"/>
            </w:pPr>
            <w:r/>
            <w:r>
              <w:rPr>
                <w:sz w:val="18"/>
              </w:rPr>
              <w:t>Shao, S. (2025). The role of AI tools on EFL students’ motivation, self-efficacy, and anxiety: Through the lens of control-value theory. Learning and Motivation. https://doi.org/10.1016/j.lmot.2025.102154</w:t>
            </w:r>
          </w:p>
        </w:tc>
        <w:tc>
          <w:tcPr>
            <w:tcW w:type="dxa" w:w="1872"/>
            <w:shd w:val="clear" w:color="auto" w:fill="FFF5EB"/>
          </w:tcPr>
          <w:p>
            <w:pPr>
              <w:bidi w:val="0"/>
              <w:jc w:val="start"/>
            </w:pPr>
            <w:r/>
            <w:r>
              <w:rPr>
                <w:sz w:val="18"/>
              </w:rPr>
              <w:t>10.1016/j.lmot.2025.102154</w:t>
            </w:r>
          </w:p>
        </w:tc>
        <w:tc>
          <w:tcPr>
            <w:tcW w:type="dxa" w:w="1152"/>
            <w:shd w:val="clear" w:color="auto" w:fill="FFF5EB"/>
          </w:tcPr>
          <w:p>
            <w:pPr>
              <w:bidi/>
              <w:jc w:val="start"/>
            </w:pPr>
            <w:r>
              <w:rPr>
                <w:rtl/>
              </w:rPr>
            </w:r>
            <w:r>
              <w:rPr>
                <w:sz w:val="18"/>
                <w:rtl/>
              </w:rPr>
              <w:t>כן</w:t>
            </w:r>
          </w:p>
        </w:tc>
        <w:tc>
          <w:tcPr>
            <w:tcW w:type="dxa" w:w="1440"/>
            <w:shd w:val="clear" w:color="auto" w:fill="FFF5EB"/>
          </w:tcPr>
          <w:p>
            <w:pPr>
              <w:bidi/>
              <w:jc w:val="start"/>
            </w:pPr>
            <w:r>
              <w:rPr>
                <w:rtl/>
              </w:rPr>
            </w:r>
            <w:r>
              <w:rPr>
                <w:sz w:val="18"/>
                <w:rtl/>
              </w:rPr>
              <w:t>לא</w:t>
            </w:r>
          </w:p>
        </w:tc>
        <w:tc>
          <w:tcPr>
            <w:tcW w:type="dxa" w:w="1296"/>
            <w:shd w:val="clear" w:color="auto" w:fill="FFF5EB"/>
          </w:tcPr>
          <w:p>
            <w:pPr>
              <w:bidi/>
              <w:jc w:val="start"/>
            </w:pPr>
            <w:r>
              <w:rPr>
                <w:rtl/>
              </w:rPr>
            </w:r>
            <w:r>
              <w:rPr>
                <w:sz w:val="18"/>
                <w:rtl/>
              </w:rPr>
              <w:t>לא הוערך</w:t>
            </w:r>
          </w:p>
        </w:tc>
      </w:tr>
      <w:tr>
        <w:trPr>
          <w:cantSplit/>
        </w:trPr>
        <w:tc>
          <w:tcPr>
            <w:tcW w:type="dxa" w:w="720"/>
          </w:tcPr>
          <w:p>
            <w:pPr>
              <w:bidi w:val="0"/>
              <w:jc w:val="start"/>
            </w:pPr>
            <w:r/>
            <w:r>
              <w:rPr>
                <w:sz w:val="18"/>
              </w:rPr>
              <w:t>S5</w:t>
            </w:r>
          </w:p>
        </w:tc>
        <w:tc>
          <w:tcPr>
            <w:tcW w:type="dxa" w:w="4032"/>
          </w:tcPr>
          <w:p>
            <w:pPr>
              <w:bidi w:val="0"/>
              <w:jc w:val="start"/>
            </w:pPr>
            <w:r/>
            <w:r>
              <w:rPr>
                <w:sz w:val="18"/>
              </w:rPr>
              <w:t>Alkandari, H. (2025). Students’ learning in the time of Artificial Intelligence (AI): Students’ perceptions of using AI tools to improve their language learning in Kuwait. Educational Process International Journal. https://doi.org/10.22521/edupij.2025.15.154</w:t>
            </w:r>
          </w:p>
        </w:tc>
        <w:tc>
          <w:tcPr>
            <w:tcW w:type="dxa" w:w="1872"/>
          </w:tcPr>
          <w:p>
            <w:pPr>
              <w:bidi w:val="0"/>
              <w:jc w:val="start"/>
            </w:pPr>
            <w:r/>
            <w:r>
              <w:rPr>
                <w:sz w:val="18"/>
              </w:rPr>
              <w:t>10.22521/edupij.2025.15.154</w:t>
            </w:r>
          </w:p>
        </w:tc>
        <w:tc>
          <w:tcPr>
            <w:tcW w:type="dxa" w:w="1152"/>
          </w:tcPr>
          <w:p>
            <w:pPr>
              <w:bidi/>
              <w:jc w:val="start"/>
            </w:pPr>
            <w:r>
              <w:rPr>
                <w:rtl/>
              </w:rPr>
            </w:r>
            <w:r>
              <w:rPr>
                <w:sz w:val="18"/>
                <w:rtl/>
              </w:rPr>
              <w:t>כן</w:t>
            </w:r>
          </w:p>
        </w:tc>
        <w:tc>
          <w:tcPr>
            <w:tcW w:type="dxa" w:w="1440"/>
          </w:tcPr>
          <w:p>
            <w:pPr>
              <w:bidi/>
              <w:jc w:val="start"/>
            </w:pPr>
            <w:r>
              <w:rPr>
                <w:rtl/>
              </w:rPr>
            </w:r>
            <w:r>
              <w:rPr>
                <w:sz w:val="18"/>
                <w:rtl/>
              </w:rPr>
              <w:t>לא</w:t>
            </w:r>
          </w:p>
        </w:tc>
        <w:tc>
          <w:tcPr>
            <w:tcW w:type="dxa" w:w="1296"/>
          </w:tcPr>
          <w:p>
            <w:pPr>
              <w:bidi/>
              <w:jc w:val="start"/>
            </w:pPr>
            <w:r>
              <w:rPr>
                <w:rtl/>
              </w:rPr>
            </w:r>
            <w:r>
              <w:rPr>
                <w:sz w:val="18"/>
                <w:rtl/>
              </w:rPr>
              <w:t>לא הוערך</w:t>
            </w:r>
          </w:p>
        </w:tc>
      </w:tr>
      <w:tr>
        <w:trPr>
          <w:cantSplit/>
        </w:trPr>
        <w:tc>
          <w:tcPr>
            <w:tcW w:type="dxa" w:w="720"/>
            <w:shd w:val="clear" w:color="auto" w:fill="FFF5EB"/>
          </w:tcPr>
          <w:p>
            <w:pPr>
              <w:bidi w:val="0"/>
              <w:jc w:val="start"/>
            </w:pPr>
            <w:r/>
            <w:r>
              <w:rPr>
                <w:sz w:val="18"/>
              </w:rPr>
              <w:t>S6</w:t>
            </w:r>
          </w:p>
        </w:tc>
        <w:tc>
          <w:tcPr>
            <w:tcW w:type="dxa" w:w="4032"/>
            <w:shd w:val="clear" w:color="auto" w:fill="FFF5EB"/>
          </w:tcPr>
          <w:p>
            <w:pPr>
              <w:bidi w:val="0"/>
              <w:jc w:val="start"/>
            </w:pPr>
            <w:r/>
            <w:r>
              <w:rPr>
                <w:sz w:val="18"/>
              </w:rPr>
              <w:t>Alsswey, A. (2025). Examining students' perspectives on the use of artificial intelligence tools in higher education: A case study on AI tools of graphic design. Acta Psychologica. https://doi.org/10.1016/j.actpsy.2025.105190</w:t>
            </w:r>
          </w:p>
        </w:tc>
        <w:tc>
          <w:tcPr>
            <w:tcW w:type="dxa" w:w="1872"/>
            <w:shd w:val="clear" w:color="auto" w:fill="FFF5EB"/>
          </w:tcPr>
          <w:p>
            <w:pPr>
              <w:bidi w:val="0"/>
              <w:jc w:val="start"/>
            </w:pPr>
            <w:r/>
            <w:r>
              <w:rPr>
                <w:sz w:val="18"/>
              </w:rPr>
              <w:t>10.1016/j.actpsy.2025.105190</w:t>
            </w:r>
          </w:p>
        </w:tc>
        <w:tc>
          <w:tcPr>
            <w:tcW w:type="dxa" w:w="1152"/>
            <w:shd w:val="clear" w:color="auto" w:fill="FFF5EB"/>
          </w:tcPr>
          <w:p>
            <w:pPr>
              <w:bidi/>
              <w:jc w:val="start"/>
            </w:pPr>
            <w:r>
              <w:rPr>
                <w:rtl/>
              </w:rPr>
            </w:r>
            <w:r>
              <w:rPr>
                <w:sz w:val="18"/>
                <w:rtl/>
              </w:rPr>
              <w:t>כן</w:t>
            </w:r>
          </w:p>
        </w:tc>
        <w:tc>
          <w:tcPr>
            <w:tcW w:type="dxa" w:w="1440"/>
            <w:shd w:val="clear" w:color="auto" w:fill="FFF5EB"/>
          </w:tcPr>
          <w:p>
            <w:pPr>
              <w:bidi/>
              <w:jc w:val="start"/>
            </w:pPr>
            <w:r>
              <w:rPr>
                <w:rtl/>
              </w:rPr>
            </w:r>
            <w:r>
              <w:rPr>
                <w:sz w:val="18"/>
                <w:rtl/>
              </w:rPr>
              <w:t>לא</w:t>
            </w:r>
          </w:p>
        </w:tc>
        <w:tc>
          <w:tcPr>
            <w:tcW w:type="dxa" w:w="1296"/>
            <w:shd w:val="clear" w:color="auto" w:fill="FFF5EB"/>
          </w:tcPr>
          <w:p>
            <w:pPr>
              <w:bidi/>
              <w:jc w:val="start"/>
            </w:pPr>
            <w:r>
              <w:rPr>
                <w:rtl/>
              </w:rPr>
            </w:r>
            <w:r>
              <w:rPr>
                <w:sz w:val="18"/>
                <w:rtl/>
              </w:rPr>
              <w:t>לא הוערך</w:t>
            </w:r>
          </w:p>
        </w:tc>
      </w:tr>
      <w:tr>
        <w:trPr>
          <w:cantSplit/>
        </w:trPr>
        <w:tc>
          <w:tcPr>
            <w:tcW w:type="dxa" w:w="720"/>
          </w:tcPr>
          <w:p>
            <w:pPr>
              <w:bidi w:val="0"/>
              <w:jc w:val="start"/>
            </w:pPr>
            <w:r/>
            <w:r>
              <w:rPr>
                <w:sz w:val="18"/>
              </w:rPr>
              <w:t>S7</w:t>
            </w:r>
          </w:p>
        </w:tc>
        <w:tc>
          <w:tcPr>
            <w:tcW w:type="dxa" w:w="4032"/>
          </w:tcPr>
          <w:p>
            <w:pPr>
              <w:bidi w:val="0"/>
              <w:jc w:val="start"/>
            </w:pPr>
            <w:r/>
            <w:r>
              <w:rPr>
                <w:sz w:val="18"/>
              </w:rPr>
              <w:t>Dong, Y. (2025). Factors influencing the use of AI tools among undergraduate students in the UK: Differences by year of study and subject area. American Journal of Student Research. https://doi.org/10.70251/hyjr2348.35849858</w:t>
            </w:r>
          </w:p>
        </w:tc>
        <w:tc>
          <w:tcPr>
            <w:tcW w:type="dxa" w:w="1872"/>
          </w:tcPr>
          <w:p>
            <w:pPr>
              <w:bidi w:val="0"/>
              <w:jc w:val="start"/>
            </w:pPr>
            <w:r/>
            <w:r>
              <w:rPr>
                <w:sz w:val="18"/>
              </w:rPr>
              <w:t>10.70251/hyjr2348.35849858</w:t>
            </w:r>
          </w:p>
        </w:tc>
        <w:tc>
          <w:tcPr>
            <w:tcW w:type="dxa" w:w="1152"/>
          </w:tcPr>
          <w:p>
            <w:pPr>
              <w:bidi/>
              <w:jc w:val="start"/>
            </w:pPr>
            <w:r>
              <w:rPr>
                <w:rtl/>
              </w:rPr>
            </w:r>
            <w:r>
              <w:rPr>
                <w:sz w:val="18"/>
                <w:rtl/>
              </w:rPr>
              <w:t>כן</w:t>
            </w:r>
          </w:p>
        </w:tc>
        <w:tc>
          <w:tcPr>
            <w:tcW w:type="dxa" w:w="1440"/>
          </w:tcPr>
          <w:p>
            <w:pPr>
              <w:bidi/>
              <w:jc w:val="start"/>
            </w:pPr>
            <w:r>
              <w:rPr>
                <w:rtl/>
              </w:rPr>
            </w:r>
            <w:r>
              <w:rPr>
                <w:sz w:val="18"/>
                <w:rtl/>
              </w:rPr>
              <w:t>לא</w:t>
            </w:r>
          </w:p>
        </w:tc>
        <w:tc>
          <w:tcPr>
            <w:tcW w:type="dxa" w:w="1296"/>
          </w:tcPr>
          <w:p>
            <w:pPr>
              <w:bidi/>
              <w:jc w:val="start"/>
            </w:pPr>
            <w:r>
              <w:rPr>
                <w:rtl/>
              </w:rPr>
            </w:r>
            <w:r>
              <w:rPr>
                <w:sz w:val="18"/>
                <w:rtl/>
              </w:rPr>
              <w:t>לא הוערך</w:t>
            </w:r>
          </w:p>
        </w:tc>
      </w:tr>
      <w:tr>
        <w:trPr>
          <w:cantSplit/>
        </w:trPr>
        <w:tc>
          <w:tcPr>
            <w:tcW w:type="dxa" w:w="720"/>
            <w:shd w:val="clear" w:color="auto" w:fill="FFF5EB"/>
          </w:tcPr>
          <w:p>
            <w:pPr>
              <w:bidi w:val="0"/>
              <w:jc w:val="start"/>
            </w:pPr>
            <w:r/>
            <w:r>
              <w:rPr>
                <w:sz w:val="18"/>
              </w:rPr>
              <w:t>S8</w:t>
            </w:r>
          </w:p>
        </w:tc>
        <w:tc>
          <w:tcPr>
            <w:tcW w:type="dxa" w:w="4032"/>
            <w:shd w:val="clear" w:color="auto" w:fill="FFF5EB"/>
          </w:tcPr>
          <w:p>
            <w:pPr>
              <w:bidi w:val="0"/>
              <w:jc w:val="start"/>
            </w:pPr>
            <w:r/>
            <w:r>
              <w:rPr>
                <w:sz w:val="18"/>
              </w:rPr>
              <w:t>An empirical study of AI-generated text detection tools. (2023). An empirical study of AI-generated text detection tools. Advances in Machine Learning &amp;amp; Artificial Intelligence. https://doi.org/10.33140/amlai.04.02.03</w:t>
            </w:r>
          </w:p>
        </w:tc>
        <w:tc>
          <w:tcPr>
            <w:tcW w:type="dxa" w:w="1872"/>
            <w:shd w:val="clear" w:color="auto" w:fill="FFF5EB"/>
          </w:tcPr>
          <w:p>
            <w:pPr>
              <w:bidi w:val="0"/>
              <w:jc w:val="start"/>
            </w:pPr>
            <w:r/>
            <w:r>
              <w:rPr>
                <w:sz w:val="18"/>
              </w:rPr>
              <w:t>10.33140/amlai.04.02.03</w:t>
            </w:r>
          </w:p>
        </w:tc>
        <w:tc>
          <w:tcPr>
            <w:tcW w:type="dxa" w:w="1152"/>
            <w:shd w:val="clear" w:color="auto" w:fill="FFF5EB"/>
          </w:tcPr>
          <w:p>
            <w:pPr>
              <w:bidi/>
              <w:jc w:val="start"/>
            </w:pPr>
            <w:r>
              <w:rPr>
                <w:rtl/>
              </w:rPr>
            </w:r>
            <w:r>
              <w:rPr>
                <w:sz w:val="18"/>
                <w:rtl/>
              </w:rPr>
              <w:t>כן</w:t>
            </w:r>
          </w:p>
        </w:tc>
        <w:tc>
          <w:tcPr>
            <w:tcW w:type="dxa" w:w="1440"/>
            <w:shd w:val="clear" w:color="auto" w:fill="FFF5EB"/>
          </w:tcPr>
          <w:p>
            <w:pPr>
              <w:bidi/>
              <w:jc w:val="start"/>
            </w:pPr>
            <w:r>
              <w:rPr>
                <w:rtl/>
              </w:rPr>
            </w:r>
            <w:r>
              <w:rPr>
                <w:sz w:val="18"/>
                <w:rtl/>
              </w:rPr>
              <w:t>לא</w:t>
            </w:r>
          </w:p>
        </w:tc>
        <w:tc>
          <w:tcPr>
            <w:tcW w:type="dxa" w:w="1296"/>
            <w:shd w:val="clear" w:color="auto" w:fill="FFF5EB"/>
          </w:tcPr>
          <w:p>
            <w:pPr>
              <w:bidi/>
              <w:jc w:val="start"/>
            </w:pPr>
            <w:r>
              <w:rPr>
                <w:rtl/>
              </w:rPr>
            </w:r>
            <w:r>
              <w:rPr>
                <w:sz w:val="18"/>
                <w:rtl/>
              </w:rPr>
              <w:t>לא הוערך</w:t>
            </w:r>
          </w:p>
        </w:tc>
      </w:tr>
      <w:tr>
        <w:trPr>
          <w:cantSplit/>
        </w:trPr>
        <w:tc>
          <w:tcPr>
            <w:tcW w:type="dxa" w:w="720"/>
          </w:tcPr>
          <w:p>
            <w:pPr>
              <w:bidi w:val="0"/>
              <w:jc w:val="start"/>
            </w:pPr>
            <w:r/>
            <w:r>
              <w:rPr>
                <w:sz w:val="18"/>
              </w:rPr>
              <w:t>S9</w:t>
            </w:r>
          </w:p>
        </w:tc>
        <w:tc>
          <w:tcPr>
            <w:tcW w:type="dxa" w:w="4032"/>
          </w:tcPr>
          <w:p>
            <w:pPr>
              <w:bidi w:val="0"/>
              <w:jc w:val="start"/>
            </w:pPr>
            <w:r/>
            <w:r>
              <w:rPr>
                <w:sz w:val="18"/>
              </w:rPr>
              <w:t>Khanduri, V., &amp; Teotia, D. A. (2023). Revolutionizing learning: An exploratory study on the impact of technology-enhanced learning using digital learning platforms and AI tools on the study habits of university students through focus group discussions. International Journal of Research Publication and Reviews. https://doi.org/10.55248/gengpi.4.623.44407</w:t>
            </w:r>
          </w:p>
        </w:tc>
        <w:tc>
          <w:tcPr>
            <w:tcW w:type="dxa" w:w="1872"/>
          </w:tcPr>
          <w:p>
            <w:pPr>
              <w:bidi w:val="0"/>
              <w:jc w:val="start"/>
            </w:pPr>
            <w:r/>
            <w:r>
              <w:rPr>
                <w:sz w:val="18"/>
              </w:rPr>
              <w:t>10.55248/gengpi.4.623.44407</w:t>
            </w:r>
          </w:p>
        </w:tc>
        <w:tc>
          <w:tcPr>
            <w:tcW w:type="dxa" w:w="1152"/>
          </w:tcPr>
          <w:p>
            <w:pPr>
              <w:bidi/>
              <w:jc w:val="start"/>
            </w:pPr>
            <w:r>
              <w:rPr>
                <w:rtl/>
              </w:rPr>
            </w:r>
            <w:r>
              <w:rPr>
                <w:sz w:val="18"/>
                <w:rtl/>
              </w:rPr>
              <w:t>כן</w:t>
            </w:r>
          </w:p>
        </w:tc>
        <w:tc>
          <w:tcPr>
            <w:tcW w:type="dxa" w:w="1440"/>
          </w:tcPr>
          <w:p>
            <w:pPr>
              <w:bidi/>
              <w:jc w:val="start"/>
            </w:pPr>
            <w:r>
              <w:rPr>
                <w:rtl/>
              </w:rPr>
            </w:r>
            <w:r>
              <w:rPr>
                <w:sz w:val="18"/>
                <w:rtl/>
              </w:rPr>
              <w:t>לא</w:t>
            </w:r>
          </w:p>
        </w:tc>
        <w:tc>
          <w:tcPr>
            <w:tcW w:type="dxa" w:w="1296"/>
          </w:tcPr>
          <w:p>
            <w:pPr>
              <w:bidi/>
              <w:jc w:val="start"/>
            </w:pPr>
            <w:r>
              <w:rPr>
                <w:rtl/>
              </w:rPr>
            </w:r>
            <w:r>
              <w:rPr>
                <w:sz w:val="18"/>
                <w:rtl/>
              </w:rPr>
              <w:t>לא הוערך</w:t>
            </w:r>
          </w:p>
        </w:tc>
      </w:tr>
    </w:tbl>
    <w:p>
      <w:pPr>
        <w:bidi/>
        <w:jc w:val="start"/>
      </w:pPr>
    </w:p>
    <w:p>
      <w:pPr>
        <w:pStyle w:val="Heading1"/>
        <w:pBdr>
          <w:bottom w:val="single" w:sz="18" w:space="4" w:color="E06D00"/>
        </w:pBdr>
        <w:bidi/>
        <w:jc w:val="start"/>
      </w:pPr>
      <w:r>
        <w:rPr>
          <w:rtl/>
        </w:rPr>
        <w:t>ביקורת מקורות וציטוטים</w:t>
      </w:r>
    </w:p>
    <w:p>
      <w:pPr>
        <w:bidi/>
        <w:jc w:val="start"/>
      </w:pPr>
      <w:r>
        <w:rPr>
          <w:rFonts w:ascii="Times New Roman" w:hAnsi="Times New Roman" w:cs="Times New Roman"/>
          <w:b w:val="0"/>
          <w:color w:val="6B7280"/>
          <w:sz w:val="20"/>
          <w:rtl/>
        </w:rPr>
        <w:t>מה בדקנו באופן אוטומטי. אלה שלושה דברים שונים, ואנו מפרידים ביניהם: האם המקור קיים (אימות), האם הצלחנו לחלץ את תוכנו (ראיות), והאם הוא תומך בטענה הספציפית שלשמה הוא מצוטט (תמיכה בטענה).</w:t>
      </w:r>
    </w:p>
    <w:p>
      <w:pPr>
        <w:bidi/>
        <w:jc w:val="start"/>
      </w:pPr>
      <w:r>
        <w:rPr>
          <w:rFonts w:ascii="Times New Roman" w:hAnsi="Times New Roman" w:cs="Times New Roman"/>
          <w:b/>
          <w:sz w:val="22"/>
          <w:rtl/>
        </w:rPr>
        <w:t>‏8‏/‏9‏ אומתו · עבור ‏0‏/‏9‏ חולצו ראיות · ‏0‏/‏0‏ טענות שהוערכו נתמכות ישירות</w:t>
      </w:r>
    </w:p>
    <w:p>
      <w:pPr>
        <w:bidi/>
        <w:jc w:val="start"/>
      </w:pPr>
      <w:r>
        <w:rPr>
          <w:rFonts w:ascii="Times New Roman" w:hAnsi="Times New Roman" w:cs="Times New Roman"/>
          <w:b w:val="0"/>
          <w:color w:val="6B7280"/>
          <w:sz w:val="18"/>
          <w:rtl/>
        </w:rPr>
        <w:t>אימות באמצעות ‏Crossref‏ מאשר שמקור קיים — הוא אינו מאשר שהמקור תומך במשפט שלשמו הוא מצוטט. יש לבדוק בעצמך כל ציטוט בגוף הטקסט לפני ההגשה.</w:t>
      </w:r>
    </w:p>
    <w:tbl>
      <w:tblPr>
        <w:tblStyle w:val="TableGrid"/>
        <w:bidiVisual/>
        <w:tblW w:type="auto" w:w="0"/>
        <w:jc w:val="center"/>
        <w:tblLook w:firstColumn="1" w:firstRow="1" w:lastColumn="0" w:lastRow="0" w:noHBand="0" w:noVBand="1" w:val="04A0"/>
        <w:tblBorders>
          <w:top w:val="single" w:sz="4" w:space="0" w:color="E06D00"/>
          <w:left w:val="single" w:sz="4" w:space="0" w:color="E06D00"/>
          <w:bottom w:val="single" w:sz="4" w:space="0" w:color="E06D00"/>
          <w:right w:val="single" w:sz="4" w:space="0" w:color="E06D00"/>
          <w:insideH w:val="single" w:sz="4" w:space="0" w:color="FFE8CC"/>
          <w:insideV w:val="single" w:sz="4" w:space="0" w:color="FFE8CC"/>
        </w:tblBorders>
      </w:tblPr>
      <w:tblGrid>
        <w:gridCol w:w="1440"/>
        <w:gridCol w:w="1440"/>
        <w:gridCol w:w="1440"/>
        <w:gridCol w:w="1440"/>
        <w:gridCol w:w="1440"/>
        <w:gridCol w:w="1440"/>
      </w:tblGrid>
      <w:tr>
        <w:trPr>
          <w:tblHeader/>
          <w:cantSplit/>
        </w:trPr>
        <w:tc>
          <w:tcPr>
            <w:tcW w:type="dxa" w:w="720"/>
            <w:shd w:val="clear" w:color="auto" w:fill="FF7A00"/>
          </w:tcPr>
          <w:p>
            <w:pPr>
              <w:bidi/>
              <w:jc w:val="start"/>
            </w:pPr>
            <w:r>
              <w:rPr>
                <w:rtl/>
              </w:rPr>
            </w:r>
            <w:r>
              <w:rPr>
                <w:b/>
                <w:color w:val="FFFFFF"/>
                <w:sz w:val="18"/>
                <w:rtl/>
              </w:rPr>
              <w:t>מזהה</w:t>
            </w:r>
          </w:p>
        </w:tc>
        <w:tc>
          <w:tcPr>
            <w:tcW w:type="dxa" w:w="1584"/>
            <w:shd w:val="clear" w:color="auto" w:fill="FF7A00"/>
          </w:tcPr>
          <w:p>
            <w:pPr>
              <w:bidi/>
              <w:jc w:val="start"/>
            </w:pPr>
            <w:r>
              <w:rPr>
                <w:rtl/>
              </w:rPr>
            </w:r>
            <w:r>
              <w:rPr>
                <w:b/>
                <w:color w:val="FFFFFF"/>
                <w:sz w:val="18"/>
                <w:rtl/>
              </w:rPr>
              <w:t>סטטוס</w:t>
            </w:r>
          </w:p>
        </w:tc>
        <w:tc>
          <w:tcPr>
            <w:tcW w:type="dxa" w:w="1440"/>
            <w:shd w:val="clear" w:color="auto" w:fill="FF7A00"/>
          </w:tcPr>
          <w:p>
            <w:pPr>
              <w:bidi/>
              <w:jc w:val="start"/>
            </w:pPr>
            <w:r>
              <w:rPr>
                <w:rtl/>
              </w:rPr>
            </w:r>
            <w:r>
              <w:rPr>
                <w:b/>
                <w:color w:val="FFFFFF"/>
                <w:sz w:val="18"/>
                <w:rtl/>
              </w:rPr>
              <w:t>‏DOI‏ אומת</w:t>
            </w:r>
          </w:p>
        </w:tc>
        <w:tc>
          <w:tcPr>
            <w:tcW w:type="dxa" w:w="1872"/>
            <w:shd w:val="clear" w:color="auto" w:fill="FF7A00"/>
          </w:tcPr>
          <w:p>
            <w:pPr>
              <w:bidi/>
              <w:jc w:val="start"/>
            </w:pPr>
            <w:r>
              <w:rPr>
                <w:rtl/>
              </w:rPr>
            </w:r>
            <w:r>
              <w:rPr>
                <w:b/>
                <w:color w:val="FFFFFF"/>
                <w:sz w:val="18"/>
                <w:rtl/>
              </w:rPr>
              <w:t>תמיכה בטענה</w:t>
            </w:r>
          </w:p>
        </w:tc>
        <w:tc>
          <w:tcPr>
            <w:tcW w:type="dxa" w:w="1440"/>
            <w:shd w:val="clear" w:color="auto" w:fill="FF7A00"/>
          </w:tcPr>
          <w:p>
            <w:pPr>
              <w:bidi/>
              <w:jc w:val="start"/>
            </w:pPr>
            <w:r>
              <w:rPr>
                <w:rtl/>
              </w:rPr>
            </w:r>
            <w:r>
              <w:rPr>
                <w:b/>
                <w:color w:val="FFFFFF"/>
                <w:sz w:val="18"/>
                <w:rtl/>
              </w:rPr>
              <w:t>רמת ביטחון</w:t>
            </w:r>
          </w:p>
        </w:tc>
        <w:tc>
          <w:tcPr>
            <w:tcW w:type="dxa" w:w="2592"/>
            <w:shd w:val="clear" w:color="auto" w:fill="FF7A00"/>
          </w:tcPr>
          <w:p>
            <w:pPr>
              <w:bidi/>
              <w:jc w:val="start"/>
            </w:pPr>
            <w:r>
              <w:rPr>
                <w:rtl/>
              </w:rPr>
            </w:r>
            <w:r>
              <w:rPr>
                <w:b/>
                <w:color w:val="FFFFFF"/>
                <w:sz w:val="18"/>
                <w:rtl/>
              </w:rPr>
              <w:t>פעולה</w:t>
            </w:r>
          </w:p>
        </w:tc>
      </w:tr>
      <w:tr>
        <w:trPr>
          <w:cantSplit/>
        </w:trPr>
        <w:tc>
          <w:tcPr>
            <w:tcW w:type="dxa" w:w="720"/>
          </w:tcPr>
          <w:p>
            <w:pPr>
              <w:bidi w:val="0"/>
              <w:jc w:val="start"/>
            </w:pPr>
            <w:r/>
            <w:r>
              <w:rPr>
                <w:sz w:val="18"/>
              </w:rPr>
              <w:t>S1</w:t>
            </w:r>
          </w:p>
        </w:tc>
        <w:tc>
          <w:tcPr>
            <w:tcW w:type="dxa" w:w="1584"/>
          </w:tcPr>
          <w:p>
            <w:pPr>
              <w:bidi/>
              <w:jc w:val="start"/>
            </w:pPr>
            <w:r>
              <w:rPr>
                <w:rtl/>
              </w:rPr>
            </w:r>
            <w:r>
              <w:rPr>
                <w:sz w:val="18"/>
                <w:rtl/>
              </w:rPr>
              <w:t>אי־התאמה</w:t>
            </w:r>
          </w:p>
        </w:tc>
        <w:tc>
          <w:tcPr>
            <w:tcW w:type="dxa" w:w="1440"/>
          </w:tcPr>
          <w:p>
            <w:pPr>
              <w:bidi/>
              <w:jc w:val="start"/>
            </w:pPr>
            <w:r>
              <w:rPr>
                <w:rtl/>
              </w:rPr>
            </w:r>
            <w:r>
              <w:rPr>
                <w:sz w:val="18"/>
                <w:rtl/>
              </w:rPr>
              <w:t>כן</w:t>
            </w:r>
          </w:p>
        </w:tc>
        <w:tc>
          <w:tcPr>
            <w:tcW w:type="dxa" w:w="1872"/>
          </w:tcPr>
          <w:p>
            <w:pPr>
              <w:bidi/>
              <w:jc w:val="start"/>
            </w:pPr>
            <w:r>
              <w:rPr>
                <w:rtl/>
              </w:rPr>
            </w:r>
            <w:r>
              <w:rPr>
                <w:sz w:val="18"/>
                <w:rtl/>
              </w:rPr>
              <w:t>לא הוערך</w:t>
            </w:r>
          </w:p>
        </w:tc>
        <w:tc>
          <w:tcPr>
            <w:tcW w:type="dxa" w:w="1440"/>
          </w:tcPr>
          <w:p>
            <w:pPr>
              <w:bidi w:val="0"/>
              <w:jc w:val="start"/>
            </w:pPr>
            <w:r/>
            <w:r>
              <w:rPr>
                <w:sz w:val="18"/>
              </w:rPr>
              <w:t>—</w:t>
            </w:r>
          </w:p>
        </w:tc>
        <w:tc>
          <w:tcPr>
            <w:tcW w:type="dxa" w:w="2592"/>
          </w:tcPr>
          <w:p>
            <w:pPr>
              <w:bidi/>
              <w:jc w:val="start"/>
            </w:pPr>
            <w:r>
              <w:rPr>
                <w:rtl/>
              </w:rPr>
            </w:r>
            <w:r>
              <w:rPr>
                <w:sz w:val="18"/>
                <w:rtl/>
              </w:rPr>
              <w:t>לאמת ידנית</w:t>
            </w:r>
          </w:p>
        </w:tc>
      </w:tr>
      <w:tr>
        <w:trPr>
          <w:cantSplit/>
        </w:trPr>
        <w:tc>
          <w:tcPr>
            <w:tcW w:type="dxa" w:w="720"/>
            <w:shd w:val="clear" w:color="auto" w:fill="FFF5EB"/>
          </w:tcPr>
          <w:p>
            <w:pPr>
              <w:bidi w:val="0"/>
              <w:jc w:val="start"/>
            </w:pPr>
            <w:r/>
            <w:r>
              <w:rPr>
                <w:sz w:val="18"/>
              </w:rPr>
              <w:t>S2</w:t>
            </w:r>
          </w:p>
        </w:tc>
        <w:tc>
          <w:tcPr>
            <w:tcW w:type="dxa" w:w="1584"/>
            <w:shd w:val="clear" w:color="auto" w:fill="FFF5EB"/>
          </w:tcPr>
          <w:p>
            <w:pPr>
              <w:bidi/>
              <w:jc w:val="start"/>
            </w:pPr>
            <w:r>
              <w:rPr>
                <w:rtl/>
              </w:rPr>
            </w:r>
            <w:r>
              <w:rPr>
                <w:sz w:val="18"/>
                <w:rtl/>
              </w:rPr>
              <w:t>אומת</w:t>
            </w:r>
          </w:p>
        </w:tc>
        <w:tc>
          <w:tcPr>
            <w:tcW w:type="dxa" w:w="1440"/>
            <w:shd w:val="clear" w:color="auto" w:fill="FFF5EB"/>
          </w:tcPr>
          <w:p>
            <w:pPr>
              <w:bidi/>
              <w:jc w:val="start"/>
            </w:pPr>
            <w:r>
              <w:rPr>
                <w:rtl/>
              </w:rPr>
            </w:r>
            <w:r>
              <w:rPr>
                <w:sz w:val="18"/>
                <w:rtl/>
              </w:rPr>
              <w:t>כן</w:t>
            </w:r>
          </w:p>
        </w:tc>
        <w:tc>
          <w:tcPr>
            <w:tcW w:type="dxa" w:w="1872"/>
            <w:shd w:val="clear" w:color="auto" w:fill="FFF5EB"/>
          </w:tcPr>
          <w:p>
            <w:pPr>
              <w:bidi/>
              <w:jc w:val="start"/>
            </w:pPr>
            <w:r>
              <w:rPr>
                <w:rtl/>
              </w:rPr>
            </w:r>
            <w:r>
              <w:rPr>
                <w:sz w:val="18"/>
                <w:rtl/>
              </w:rPr>
              <w:t>לא הוערך</w:t>
            </w:r>
          </w:p>
        </w:tc>
        <w:tc>
          <w:tcPr>
            <w:tcW w:type="dxa" w:w="1440"/>
            <w:shd w:val="clear" w:color="auto" w:fill="FFF5EB"/>
          </w:tcPr>
          <w:p>
            <w:pPr>
              <w:bidi w:val="0"/>
              <w:jc w:val="start"/>
            </w:pPr>
            <w:r/>
            <w:r>
              <w:rPr>
                <w:sz w:val="18"/>
              </w:rPr>
              <w:t>—</w:t>
            </w:r>
          </w:p>
        </w:tc>
        <w:tc>
          <w:tcPr>
            <w:tcW w:type="dxa" w:w="2592"/>
            <w:shd w:val="clear" w:color="auto" w:fill="FFF5EB"/>
          </w:tcPr>
          <w:p>
            <w:pPr>
              <w:bidi/>
              <w:jc w:val="start"/>
            </w:pPr>
            <w:r>
              <w:rPr>
                <w:rtl/>
              </w:rPr>
            </w:r>
            <w:r>
              <w:rPr>
                <w:sz w:val="18"/>
                <w:rtl/>
              </w:rPr>
              <w:t>לאמת ידנית</w:t>
            </w:r>
          </w:p>
        </w:tc>
      </w:tr>
      <w:tr>
        <w:trPr>
          <w:cantSplit/>
        </w:trPr>
        <w:tc>
          <w:tcPr>
            <w:tcW w:type="dxa" w:w="720"/>
          </w:tcPr>
          <w:p>
            <w:pPr>
              <w:bidi w:val="0"/>
              <w:jc w:val="start"/>
            </w:pPr>
            <w:r/>
            <w:r>
              <w:rPr>
                <w:sz w:val="18"/>
              </w:rPr>
              <w:t>S3</w:t>
            </w:r>
          </w:p>
        </w:tc>
        <w:tc>
          <w:tcPr>
            <w:tcW w:type="dxa" w:w="1584"/>
          </w:tcPr>
          <w:p>
            <w:pPr>
              <w:bidi/>
              <w:jc w:val="start"/>
            </w:pPr>
            <w:r>
              <w:rPr>
                <w:rtl/>
              </w:rPr>
            </w:r>
            <w:r>
              <w:rPr>
                <w:sz w:val="18"/>
                <w:rtl/>
              </w:rPr>
              <w:t>אומת</w:t>
            </w:r>
          </w:p>
        </w:tc>
        <w:tc>
          <w:tcPr>
            <w:tcW w:type="dxa" w:w="1440"/>
          </w:tcPr>
          <w:p>
            <w:pPr>
              <w:bidi/>
              <w:jc w:val="start"/>
            </w:pPr>
            <w:r>
              <w:rPr>
                <w:rtl/>
              </w:rPr>
            </w:r>
            <w:r>
              <w:rPr>
                <w:sz w:val="18"/>
                <w:rtl/>
              </w:rPr>
              <w:t>כן</w:t>
            </w:r>
          </w:p>
        </w:tc>
        <w:tc>
          <w:tcPr>
            <w:tcW w:type="dxa" w:w="1872"/>
          </w:tcPr>
          <w:p>
            <w:pPr>
              <w:bidi/>
              <w:jc w:val="start"/>
            </w:pPr>
            <w:r>
              <w:rPr>
                <w:rtl/>
              </w:rPr>
            </w:r>
            <w:r>
              <w:rPr>
                <w:sz w:val="18"/>
                <w:rtl/>
              </w:rPr>
              <w:t>לא הוערך</w:t>
            </w:r>
          </w:p>
        </w:tc>
        <w:tc>
          <w:tcPr>
            <w:tcW w:type="dxa" w:w="1440"/>
          </w:tcPr>
          <w:p>
            <w:pPr>
              <w:bidi w:val="0"/>
              <w:jc w:val="start"/>
            </w:pPr>
            <w:r/>
            <w:r>
              <w:rPr>
                <w:sz w:val="18"/>
              </w:rPr>
              <w:t>—</w:t>
            </w:r>
          </w:p>
        </w:tc>
        <w:tc>
          <w:tcPr>
            <w:tcW w:type="dxa" w:w="2592"/>
          </w:tcPr>
          <w:p>
            <w:pPr>
              <w:bidi/>
              <w:jc w:val="start"/>
            </w:pPr>
            <w:r>
              <w:rPr>
                <w:rtl/>
              </w:rPr>
            </w:r>
            <w:r>
              <w:rPr>
                <w:sz w:val="18"/>
                <w:rtl/>
              </w:rPr>
              <w:t>לאמת ידנית</w:t>
            </w:r>
          </w:p>
        </w:tc>
      </w:tr>
      <w:tr>
        <w:trPr>
          <w:cantSplit/>
        </w:trPr>
        <w:tc>
          <w:tcPr>
            <w:tcW w:type="dxa" w:w="720"/>
            <w:shd w:val="clear" w:color="auto" w:fill="FFF5EB"/>
          </w:tcPr>
          <w:p>
            <w:pPr>
              <w:bidi w:val="0"/>
              <w:jc w:val="start"/>
            </w:pPr>
            <w:r/>
            <w:r>
              <w:rPr>
                <w:sz w:val="18"/>
              </w:rPr>
              <w:t>S4</w:t>
            </w:r>
          </w:p>
        </w:tc>
        <w:tc>
          <w:tcPr>
            <w:tcW w:type="dxa" w:w="1584"/>
            <w:shd w:val="clear" w:color="auto" w:fill="FFF5EB"/>
          </w:tcPr>
          <w:p>
            <w:pPr>
              <w:bidi/>
              <w:jc w:val="start"/>
            </w:pPr>
            <w:r>
              <w:rPr>
                <w:rtl/>
              </w:rPr>
            </w:r>
            <w:r>
              <w:rPr>
                <w:sz w:val="18"/>
                <w:rtl/>
              </w:rPr>
              <w:t>אומת</w:t>
            </w:r>
          </w:p>
        </w:tc>
        <w:tc>
          <w:tcPr>
            <w:tcW w:type="dxa" w:w="1440"/>
            <w:shd w:val="clear" w:color="auto" w:fill="FFF5EB"/>
          </w:tcPr>
          <w:p>
            <w:pPr>
              <w:bidi/>
              <w:jc w:val="start"/>
            </w:pPr>
            <w:r>
              <w:rPr>
                <w:rtl/>
              </w:rPr>
            </w:r>
            <w:r>
              <w:rPr>
                <w:sz w:val="18"/>
                <w:rtl/>
              </w:rPr>
              <w:t>כן</w:t>
            </w:r>
          </w:p>
        </w:tc>
        <w:tc>
          <w:tcPr>
            <w:tcW w:type="dxa" w:w="1872"/>
            <w:shd w:val="clear" w:color="auto" w:fill="FFF5EB"/>
          </w:tcPr>
          <w:p>
            <w:pPr>
              <w:bidi/>
              <w:jc w:val="start"/>
            </w:pPr>
            <w:r>
              <w:rPr>
                <w:rtl/>
              </w:rPr>
            </w:r>
            <w:r>
              <w:rPr>
                <w:sz w:val="18"/>
                <w:rtl/>
              </w:rPr>
              <w:t>לא הוערך</w:t>
            </w:r>
          </w:p>
        </w:tc>
        <w:tc>
          <w:tcPr>
            <w:tcW w:type="dxa" w:w="1440"/>
            <w:shd w:val="clear" w:color="auto" w:fill="FFF5EB"/>
          </w:tcPr>
          <w:p>
            <w:pPr>
              <w:bidi w:val="0"/>
              <w:jc w:val="start"/>
            </w:pPr>
            <w:r/>
            <w:r>
              <w:rPr>
                <w:sz w:val="18"/>
              </w:rPr>
              <w:t>—</w:t>
            </w:r>
          </w:p>
        </w:tc>
        <w:tc>
          <w:tcPr>
            <w:tcW w:type="dxa" w:w="2592"/>
            <w:shd w:val="clear" w:color="auto" w:fill="FFF5EB"/>
          </w:tcPr>
          <w:p>
            <w:pPr>
              <w:bidi/>
              <w:jc w:val="start"/>
            </w:pPr>
            <w:r>
              <w:rPr>
                <w:rtl/>
              </w:rPr>
            </w:r>
            <w:r>
              <w:rPr>
                <w:sz w:val="18"/>
                <w:rtl/>
              </w:rPr>
              <w:t>לאמת ידנית</w:t>
            </w:r>
          </w:p>
        </w:tc>
      </w:tr>
      <w:tr>
        <w:trPr>
          <w:cantSplit/>
        </w:trPr>
        <w:tc>
          <w:tcPr>
            <w:tcW w:type="dxa" w:w="720"/>
          </w:tcPr>
          <w:p>
            <w:pPr>
              <w:bidi w:val="0"/>
              <w:jc w:val="start"/>
            </w:pPr>
            <w:r/>
            <w:r>
              <w:rPr>
                <w:sz w:val="18"/>
              </w:rPr>
              <w:t>S5</w:t>
            </w:r>
          </w:p>
        </w:tc>
        <w:tc>
          <w:tcPr>
            <w:tcW w:type="dxa" w:w="1584"/>
          </w:tcPr>
          <w:p>
            <w:pPr>
              <w:bidi/>
              <w:jc w:val="start"/>
            </w:pPr>
            <w:r>
              <w:rPr>
                <w:rtl/>
              </w:rPr>
            </w:r>
            <w:r>
              <w:rPr>
                <w:sz w:val="18"/>
                <w:rtl/>
              </w:rPr>
              <w:t>אומת</w:t>
            </w:r>
          </w:p>
        </w:tc>
        <w:tc>
          <w:tcPr>
            <w:tcW w:type="dxa" w:w="1440"/>
          </w:tcPr>
          <w:p>
            <w:pPr>
              <w:bidi/>
              <w:jc w:val="start"/>
            </w:pPr>
            <w:r>
              <w:rPr>
                <w:rtl/>
              </w:rPr>
            </w:r>
            <w:r>
              <w:rPr>
                <w:sz w:val="18"/>
                <w:rtl/>
              </w:rPr>
              <w:t>כן</w:t>
            </w:r>
          </w:p>
        </w:tc>
        <w:tc>
          <w:tcPr>
            <w:tcW w:type="dxa" w:w="1872"/>
          </w:tcPr>
          <w:p>
            <w:pPr>
              <w:bidi/>
              <w:jc w:val="start"/>
            </w:pPr>
            <w:r>
              <w:rPr>
                <w:rtl/>
              </w:rPr>
            </w:r>
            <w:r>
              <w:rPr>
                <w:sz w:val="18"/>
                <w:rtl/>
              </w:rPr>
              <w:t>לא הוערך</w:t>
            </w:r>
          </w:p>
        </w:tc>
        <w:tc>
          <w:tcPr>
            <w:tcW w:type="dxa" w:w="1440"/>
          </w:tcPr>
          <w:p>
            <w:pPr>
              <w:bidi w:val="0"/>
              <w:jc w:val="start"/>
            </w:pPr>
            <w:r/>
            <w:r>
              <w:rPr>
                <w:sz w:val="18"/>
              </w:rPr>
              <w:t>—</w:t>
            </w:r>
          </w:p>
        </w:tc>
        <w:tc>
          <w:tcPr>
            <w:tcW w:type="dxa" w:w="2592"/>
          </w:tcPr>
          <w:p>
            <w:pPr>
              <w:bidi/>
              <w:jc w:val="start"/>
            </w:pPr>
            <w:r>
              <w:rPr>
                <w:rtl/>
              </w:rPr>
            </w:r>
            <w:r>
              <w:rPr>
                <w:sz w:val="18"/>
                <w:rtl/>
              </w:rPr>
              <w:t>לאמת ידנית</w:t>
            </w:r>
          </w:p>
        </w:tc>
      </w:tr>
      <w:tr>
        <w:trPr>
          <w:cantSplit/>
        </w:trPr>
        <w:tc>
          <w:tcPr>
            <w:tcW w:type="dxa" w:w="720"/>
            <w:shd w:val="clear" w:color="auto" w:fill="FFF5EB"/>
          </w:tcPr>
          <w:p>
            <w:pPr>
              <w:bidi w:val="0"/>
              <w:jc w:val="start"/>
            </w:pPr>
            <w:r/>
            <w:r>
              <w:rPr>
                <w:sz w:val="18"/>
              </w:rPr>
              <w:t>S6</w:t>
            </w:r>
          </w:p>
        </w:tc>
        <w:tc>
          <w:tcPr>
            <w:tcW w:type="dxa" w:w="1584"/>
            <w:shd w:val="clear" w:color="auto" w:fill="FFF5EB"/>
          </w:tcPr>
          <w:p>
            <w:pPr>
              <w:bidi/>
              <w:jc w:val="start"/>
            </w:pPr>
            <w:r>
              <w:rPr>
                <w:rtl/>
              </w:rPr>
            </w:r>
            <w:r>
              <w:rPr>
                <w:sz w:val="18"/>
                <w:rtl/>
              </w:rPr>
              <w:t>אומת</w:t>
            </w:r>
          </w:p>
        </w:tc>
        <w:tc>
          <w:tcPr>
            <w:tcW w:type="dxa" w:w="1440"/>
            <w:shd w:val="clear" w:color="auto" w:fill="FFF5EB"/>
          </w:tcPr>
          <w:p>
            <w:pPr>
              <w:bidi/>
              <w:jc w:val="start"/>
            </w:pPr>
            <w:r>
              <w:rPr>
                <w:rtl/>
              </w:rPr>
            </w:r>
            <w:r>
              <w:rPr>
                <w:sz w:val="18"/>
                <w:rtl/>
              </w:rPr>
              <w:t>כן</w:t>
            </w:r>
          </w:p>
        </w:tc>
        <w:tc>
          <w:tcPr>
            <w:tcW w:type="dxa" w:w="1872"/>
            <w:shd w:val="clear" w:color="auto" w:fill="FFF5EB"/>
          </w:tcPr>
          <w:p>
            <w:pPr>
              <w:bidi/>
              <w:jc w:val="start"/>
            </w:pPr>
            <w:r>
              <w:rPr>
                <w:rtl/>
              </w:rPr>
            </w:r>
            <w:r>
              <w:rPr>
                <w:sz w:val="18"/>
                <w:rtl/>
              </w:rPr>
              <w:t>לא הוערך</w:t>
            </w:r>
          </w:p>
        </w:tc>
        <w:tc>
          <w:tcPr>
            <w:tcW w:type="dxa" w:w="1440"/>
            <w:shd w:val="clear" w:color="auto" w:fill="FFF5EB"/>
          </w:tcPr>
          <w:p>
            <w:pPr>
              <w:bidi w:val="0"/>
              <w:jc w:val="start"/>
            </w:pPr>
            <w:r/>
            <w:r>
              <w:rPr>
                <w:sz w:val="18"/>
              </w:rPr>
              <w:t>—</w:t>
            </w:r>
          </w:p>
        </w:tc>
        <w:tc>
          <w:tcPr>
            <w:tcW w:type="dxa" w:w="2592"/>
            <w:shd w:val="clear" w:color="auto" w:fill="FFF5EB"/>
          </w:tcPr>
          <w:p>
            <w:pPr>
              <w:bidi/>
              <w:jc w:val="start"/>
            </w:pPr>
            <w:r>
              <w:rPr>
                <w:rtl/>
              </w:rPr>
            </w:r>
            <w:r>
              <w:rPr>
                <w:sz w:val="18"/>
                <w:rtl/>
              </w:rPr>
              <w:t>לאמת ידנית</w:t>
            </w:r>
          </w:p>
        </w:tc>
      </w:tr>
      <w:tr>
        <w:trPr>
          <w:cantSplit/>
        </w:trPr>
        <w:tc>
          <w:tcPr>
            <w:tcW w:type="dxa" w:w="720"/>
          </w:tcPr>
          <w:p>
            <w:pPr>
              <w:bidi w:val="0"/>
              <w:jc w:val="start"/>
            </w:pPr>
            <w:r/>
            <w:r>
              <w:rPr>
                <w:sz w:val="18"/>
              </w:rPr>
              <w:t>S7</w:t>
            </w:r>
          </w:p>
        </w:tc>
        <w:tc>
          <w:tcPr>
            <w:tcW w:type="dxa" w:w="1584"/>
          </w:tcPr>
          <w:p>
            <w:pPr>
              <w:bidi/>
              <w:jc w:val="start"/>
            </w:pPr>
            <w:r>
              <w:rPr>
                <w:rtl/>
              </w:rPr>
            </w:r>
            <w:r>
              <w:rPr>
                <w:sz w:val="18"/>
                <w:rtl/>
              </w:rPr>
              <w:t>אומת</w:t>
            </w:r>
          </w:p>
        </w:tc>
        <w:tc>
          <w:tcPr>
            <w:tcW w:type="dxa" w:w="1440"/>
          </w:tcPr>
          <w:p>
            <w:pPr>
              <w:bidi/>
              <w:jc w:val="start"/>
            </w:pPr>
            <w:r>
              <w:rPr>
                <w:rtl/>
              </w:rPr>
            </w:r>
            <w:r>
              <w:rPr>
                <w:sz w:val="18"/>
                <w:rtl/>
              </w:rPr>
              <w:t>כן</w:t>
            </w:r>
          </w:p>
        </w:tc>
        <w:tc>
          <w:tcPr>
            <w:tcW w:type="dxa" w:w="1872"/>
          </w:tcPr>
          <w:p>
            <w:pPr>
              <w:bidi/>
              <w:jc w:val="start"/>
            </w:pPr>
            <w:r>
              <w:rPr>
                <w:rtl/>
              </w:rPr>
            </w:r>
            <w:r>
              <w:rPr>
                <w:sz w:val="18"/>
                <w:rtl/>
              </w:rPr>
              <w:t>לא הוערך</w:t>
            </w:r>
          </w:p>
        </w:tc>
        <w:tc>
          <w:tcPr>
            <w:tcW w:type="dxa" w:w="1440"/>
          </w:tcPr>
          <w:p>
            <w:pPr>
              <w:bidi w:val="0"/>
              <w:jc w:val="start"/>
            </w:pPr>
            <w:r/>
            <w:r>
              <w:rPr>
                <w:sz w:val="18"/>
              </w:rPr>
              <w:t>—</w:t>
            </w:r>
          </w:p>
        </w:tc>
        <w:tc>
          <w:tcPr>
            <w:tcW w:type="dxa" w:w="2592"/>
          </w:tcPr>
          <w:p>
            <w:pPr>
              <w:bidi/>
              <w:jc w:val="start"/>
            </w:pPr>
            <w:r>
              <w:rPr>
                <w:rtl/>
              </w:rPr>
            </w:r>
            <w:r>
              <w:rPr>
                <w:sz w:val="18"/>
                <w:rtl/>
              </w:rPr>
              <w:t>לאמת ידנית</w:t>
            </w:r>
          </w:p>
        </w:tc>
      </w:tr>
      <w:tr>
        <w:trPr>
          <w:cantSplit/>
        </w:trPr>
        <w:tc>
          <w:tcPr>
            <w:tcW w:type="dxa" w:w="720"/>
            <w:shd w:val="clear" w:color="auto" w:fill="FFF5EB"/>
          </w:tcPr>
          <w:p>
            <w:pPr>
              <w:bidi w:val="0"/>
              <w:jc w:val="start"/>
            </w:pPr>
            <w:r/>
            <w:r>
              <w:rPr>
                <w:sz w:val="18"/>
              </w:rPr>
              <w:t>S8</w:t>
            </w:r>
          </w:p>
        </w:tc>
        <w:tc>
          <w:tcPr>
            <w:tcW w:type="dxa" w:w="1584"/>
            <w:shd w:val="clear" w:color="auto" w:fill="FFF5EB"/>
          </w:tcPr>
          <w:p>
            <w:pPr>
              <w:bidi/>
              <w:jc w:val="start"/>
            </w:pPr>
            <w:r>
              <w:rPr>
                <w:rtl/>
              </w:rPr>
            </w:r>
            <w:r>
              <w:rPr>
                <w:sz w:val="18"/>
                <w:rtl/>
              </w:rPr>
              <w:t>אומת</w:t>
            </w:r>
          </w:p>
        </w:tc>
        <w:tc>
          <w:tcPr>
            <w:tcW w:type="dxa" w:w="1440"/>
            <w:shd w:val="clear" w:color="auto" w:fill="FFF5EB"/>
          </w:tcPr>
          <w:p>
            <w:pPr>
              <w:bidi/>
              <w:jc w:val="start"/>
            </w:pPr>
            <w:r>
              <w:rPr>
                <w:rtl/>
              </w:rPr>
            </w:r>
            <w:r>
              <w:rPr>
                <w:sz w:val="18"/>
                <w:rtl/>
              </w:rPr>
              <w:t>כן</w:t>
            </w:r>
          </w:p>
        </w:tc>
        <w:tc>
          <w:tcPr>
            <w:tcW w:type="dxa" w:w="1872"/>
            <w:shd w:val="clear" w:color="auto" w:fill="FFF5EB"/>
          </w:tcPr>
          <w:p>
            <w:pPr>
              <w:bidi/>
              <w:jc w:val="start"/>
            </w:pPr>
            <w:r>
              <w:rPr>
                <w:rtl/>
              </w:rPr>
            </w:r>
            <w:r>
              <w:rPr>
                <w:sz w:val="18"/>
                <w:rtl/>
              </w:rPr>
              <w:t>לא הוערך</w:t>
            </w:r>
          </w:p>
        </w:tc>
        <w:tc>
          <w:tcPr>
            <w:tcW w:type="dxa" w:w="1440"/>
            <w:shd w:val="clear" w:color="auto" w:fill="FFF5EB"/>
          </w:tcPr>
          <w:p>
            <w:pPr>
              <w:bidi w:val="0"/>
              <w:jc w:val="start"/>
            </w:pPr>
            <w:r/>
            <w:r>
              <w:rPr>
                <w:sz w:val="18"/>
              </w:rPr>
              <w:t>—</w:t>
            </w:r>
          </w:p>
        </w:tc>
        <w:tc>
          <w:tcPr>
            <w:tcW w:type="dxa" w:w="2592"/>
            <w:shd w:val="clear" w:color="auto" w:fill="FFF5EB"/>
          </w:tcPr>
          <w:p>
            <w:pPr>
              <w:bidi/>
              <w:jc w:val="start"/>
            </w:pPr>
            <w:r>
              <w:rPr>
                <w:rtl/>
              </w:rPr>
            </w:r>
            <w:r>
              <w:rPr>
                <w:sz w:val="18"/>
                <w:rtl/>
              </w:rPr>
              <w:t>לאמת ידנית</w:t>
            </w:r>
          </w:p>
        </w:tc>
      </w:tr>
      <w:tr>
        <w:trPr>
          <w:cantSplit/>
        </w:trPr>
        <w:tc>
          <w:tcPr>
            <w:tcW w:type="dxa" w:w="720"/>
          </w:tcPr>
          <w:p>
            <w:pPr>
              <w:bidi w:val="0"/>
              <w:jc w:val="start"/>
            </w:pPr>
            <w:r/>
            <w:r>
              <w:rPr>
                <w:sz w:val="18"/>
              </w:rPr>
              <w:t>S9</w:t>
            </w:r>
          </w:p>
        </w:tc>
        <w:tc>
          <w:tcPr>
            <w:tcW w:type="dxa" w:w="1584"/>
          </w:tcPr>
          <w:p>
            <w:pPr>
              <w:bidi/>
              <w:jc w:val="start"/>
            </w:pPr>
            <w:r>
              <w:rPr>
                <w:rtl/>
              </w:rPr>
            </w:r>
            <w:r>
              <w:rPr>
                <w:sz w:val="18"/>
                <w:rtl/>
              </w:rPr>
              <w:t>אומת</w:t>
            </w:r>
          </w:p>
        </w:tc>
        <w:tc>
          <w:tcPr>
            <w:tcW w:type="dxa" w:w="1440"/>
          </w:tcPr>
          <w:p>
            <w:pPr>
              <w:bidi/>
              <w:jc w:val="start"/>
            </w:pPr>
            <w:r>
              <w:rPr>
                <w:rtl/>
              </w:rPr>
            </w:r>
            <w:r>
              <w:rPr>
                <w:sz w:val="18"/>
                <w:rtl/>
              </w:rPr>
              <w:t>כן</w:t>
            </w:r>
          </w:p>
        </w:tc>
        <w:tc>
          <w:tcPr>
            <w:tcW w:type="dxa" w:w="1872"/>
          </w:tcPr>
          <w:p>
            <w:pPr>
              <w:bidi/>
              <w:jc w:val="start"/>
            </w:pPr>
            <w:r>
              <w:rPr>
                <w:rtl/>
              </w:rPr>
            </w:r>
            <w:r>
              <w:rPr>
                <w:sz w:val="18"/>
                <w:rtl/>
              </w:rPr>
              <w:t>לא הוערך</w:t>
            </w:r>
          </w:p>
        </w:tc>
        <w:tc>
          <w:tcPr>
            <w:tcW w:type="dxa" w:w="1440"/>
          </w:tcPr>
          <w:p>
            <w:pPr>
              <w:bidi w:val="0"/>
              <w:jc w:val="start"/>
            </w:pPr>
            <w:r/>
            <w:r>
              <w:rPr>
                <w:sz w:val="18"/>
              </w:rPr>
              <w:t>—</w:t>
            </w:r>
          </w:p>
        </w:tc>
        <w:tc>
          <w:tcPr>
            <w:tcW w:type="dxa" w:w="2592"/>
          </w:tcPr>
          <w:p>
            <w:pPr>
              <w:bidi/>
              <w:jc w:val="start"/>
            </w:pPr>
            <w:r>
              <w:rPr>
                <w:rtl/>
              </w:rPr>
            </w:r>
            <w:r>
              <w:rPr>
                <w:sz w:val="18"/>
                <w:rtl/>
              </w:rPr>
              <w:t>לאמת ידנית</w:t>
            </w:r>
          </w:p>
        </w:tc>
      </w:tr>
    </w:tbl>
    <w:p>
      <w:pPr>
        <w:bidi/>
        <w:jc w:val="start"/>
      </w:pPr>
    </w:p>
    <w:p>
      <w:pPr>
        <w:pStyle w:val="Heading1"/>
        <w:pBdr>
          <w:bottom w:val="single" w:sz="18" w:space="4" w:color="E06D00"/>
        </w:pBdr>
        <w:bidi/>
        <w:jc w:val="start"/>
      </w:pPr>
      <w:r>
        <w:rPr>
          <w:rtl/>
        </w:rPr>
        <w:t>טבלת ראיות</w:t>
      </w:r>
    </w:p>
    <w:p>
      <w:pPr>
        <w:bidi/>
        <w:jc w:val="start"/>
      </w:pPr>
      <w:r>
        <w:rPr>
          <w:rFonts w:ascii="Times New Roman" w:hAnsi="Times New Roman" w:cs="Times New Roman"/>
          <w:b w:val="0"/>
          <w:color w:val="6B7280"/>
          <w:sz w:val="20"/>
          <w:rtl/>
        </w:rPr>
        <w:t>מה כל מקור אומר בפועל, ובאיזו מידה הוא תומך בטענה שלשמה נעשה בו שימוש. גם מקורות שלא הצלחנו לחלץ מהם ראיות מופיעים ברשימה, כדי שלא יוסתר דבר.</w:t>
      </w:r>
    </w:p>
    <w:tbl>
      <w:tblPr>
        <w:tblStyle w:val="TableGrid"/>
        <w:bidiVisual/>
        <w:tblW w:type="auto" w:w="0"/>
        <w:jc w:val="center"/>
        <w:tblLook w:firstColumn="1" w:firstRow="1" w:lastColumn="0" w:lastRow="0" w:noHBand="0" w:noVBand="1" w:val="04A0"/>
        <w:tblBorders>
          <w:top w:val="single" w:sz="4" w:space="0" w:color="E06D00"/>
          <w:left w:val="single" w:sz="4" w:space="0" w:color="E06D00"/>
          <w:bottom w:val="single" w:sz="4" w:space="0" w:color="E06D00"/>
          <w:right w:val="single" w:sz="4" w:space="0" w:color="E06D00"/>
          <w:insideH w:val="single" w:sz="4" w:space="0" w:color="FFE8CC"/>
          <w:insideV w:val="single" w:sz="4" w:space="0" w:color="FFE8CC"/>
        </w:tblBorders>
      </w:tblPr>
      <w:tblGrid>
        <w:gridCol w:w="2160"/>
        <w:gridCol w:w="2160"/>
        <w:gridCol w:w="2160"/>
        <w:gridCol w:w="2160"/>
      </w:tblGrid>
      <w:tr>
        <w:trPr>
          <w:tblHeader/>
          <w:cantSplit/>
        </w:trPr>
        <w:tc>
          <w:tcPr>
            <w:tcW w:type="dxa" w:w="864"/>
            <w:shd w:val="clear" w:color="auto" w:fill="FF7A00"/>
          </w:tcPr>
          <w:p>
            <w:pPr>
              <w:bidi/>
              <w:jc w:val="start"/>
            </w:pPr>
            <w:r>
              <w:rPr>
                <w:rtl/>
              </w:rPr>
            </w:r>
            <w:r>
              <w:rPr>
                <w:b/>
                <w:color w:val="FFFFFF"/>
                <w:sz w:val="18"/>
                <w:rtl/>
              </w:rPr>
              <w:t>מקור</w:t>
            </w:r>
          </w:p>
        </w:tc>
        <w:tc>
          <w:tcPr>
            <w:tcW w:type="dxa" w:w="3888"/>
            <w:shd w:val="clear" w:color="auto" w:fill="FF7A00"/>
          </w:tcPr>
          <w:p>
            <w:pPr>
              <w:bidi/>
              <w:jc w:val="start"/>
            </w:pPr>
            <w:r>
              <w:rPr>
                <w:rtl/>
              </w:rPr>
            </w:r>
            <w:r>
              <w:rPr>
                <w:b/>
                <w:color w:val="FFFFFF"/>
                <w:sz w:val="18"/>
                <w:rtl/>
              </w:rPr>
              <w:t>ראיות מן המקור</w:t>
            </w:r>
          </w:p>
        </w:tc>
        <w:tc>
          <w:tcPr>
            <w:tcW w:type="dxa" w:w="1440"/>
            <w:shd w:val="clear" w:color="auto" w:fill="FF7A00"/>
          </w:tcPr>
          <w:p>
            <w:pPr>
              <w:bidi/>
              <w:jc w:val="start"/>
            </w:pPr>
            <w:r>
              <w:rPr>
                <w:rtl/>
              </w:rPr>
            </w:r>
            <w:r>
              <w:rPr>
                <w:b/>
                <w:color w:val="FFFFFF"/>
                <w:sz w:val="18"/>
                <w:rtl/>
              </w:rPr>
              <w:t>רמת תמיכה</w:t>
            </w:r>
          </w:p>
        </w:tc>
        <w:tc>
          <w:tcPr>
            <w:tcW w:type="dxa" w:w="2016"/>
            <w:shd w:val="clear" w:color="auto" w:fill="FF7A00"/>
          </w:tcPr>
          <w:p>
            <w:pPr>
              <w:bidi/>
              <w:jc w:val="start"/>
            </w:pPr>
            <w:r>
              <w:rPr>
                <w:rtl/>
              </w:rPr>
            </w:r>
            <w:r>
              <w:rPr>
                <w:b/>
                <w:color w:val="FFFFFF"/>
                <w:sz w:val="18"/>
                <w:rtl/>
              </w:rPr>
              <w:t>פעולה</w:t>
            </w:r>
          </w:p>
        </w:tc>
      </w:tr>
      <w:tr>
        <w:trPr>
          <w:cantSplit/>
        </w:trPr>
        <w:tc>
          <w:tcPr>
            <w:tcW w:type="dxa" w:w="864"/>
          </w:tcPr>
          <w:p>
            <w:pPr>
              <w:bidi w:val="0"/>
              <w:jc w:val="start"/>
            </w:pPr>
            <w:r/>
            <w:r>
              <w:rPr>
                <w:sz w:val="18"/>
              </w:rPr>
              <w:t>S1</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S2</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S3</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S4</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S5</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S6</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S7</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S8</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S9</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S10</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S11</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S12</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S13</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S14</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S15</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S16</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S17</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S18</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S19</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S20</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S21</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S22</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S23</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S24</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S25</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S26</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S27</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S28</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S29</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S30</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S31</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S32</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S33</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S34</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S35</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S36</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S37</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S38</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S39</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S40</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S41</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S42</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S43</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S44</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S45</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S46</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S47</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S48</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S49</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S50</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S51</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S52</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S53</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S54</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S55</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S56</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S57</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S58</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S59</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S60</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S61</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S62</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S63</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S64</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S65</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S66</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S67</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S68</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S69</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S70</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S71</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r>
        <w:trPr>
          <w:cantSplit/>
        </w:trPr>
        <w:tc>
          <w:tcPr>
            <w:tcW w:type="dxa" w:w="864"/>
            <w:shd w:val="clear" w:color="auto" w:fill="FFF5EB"/>
          </w:tcPr>
          <w:p>
            <w:pPr>
              <w:bidi w:val="0"/>
              <w:jc w:val="start"/>
            </w:pPr>
            <w:r/>
            <w:r>
              <w:rPr>
                <w:sz w:val="18"/>
              </w:rPr>
              <w:t>S72</w:t>
            </w:r>
          </w:p>
        </w:tc>
        <w:tc>
          <w:tcPr>
            <w:tcW w:type="dxa" w:w="3888"/>
            <w:shd w:val="clear" w:color="auto" w:fill="FFF5EB"/>
          </w:tcPr>
          <w:p>
            <w:pPr>
              <w:bidi w:val="0"/>
              <w:jc w:val="start"/>
            </w:pPr>
            <w:r/>
            <w:r>
              <w:rPr>
                <w:sz w:val="18"/>
              </w:rPr>
              <w:t>—</w:t>
            </w:r>
          </w:p>
        </w:tc>
        <w:tc>
          <w:tcPr>
            <w:tcW w:type="dxa" w:w="1440"/>
            <w:shd w:val="clear" w:color="auto" w:fill="FFF5EB"/>
          </w:tcPr>
          <w:p>
            <w:pPr>
              <w:bidi/>
              <w:jc w:val="start"/>
            </w:pPr>
            <w:r>
              <w:rPr>
                <w:rtl/>
              </w:rPr>
            </w:r>
            <w:r>
              <w:rPr>
                <w:sz w:val="18"/>
                <w:rtl/>
              </w:rPr>
              <w:t>רקע</w:t>
            </w:r>
          </w:p>
        </w:tc>
        <w:tc>
          <w:tcPr>
            <w:tcW w:type="dxa" w:w="2016"/>
            <w:shd w:val="clear" w:color="auto" w:fill="FFF5EB"/>
          </w:tcPr>
          <w:p>
            <w:pPr>
              <w:bidi/>
              <w:jc w:val="start"/>
            </w:pPr>
            <w:r>
              <w:rPr>
                <w:rtl/>
              </w:rPr>
            </w:r>
            <w:r>
              <w:rPr>
                <w:sz w:val="18"/>
                <w:rtl/>
              </w:rPr>
              <w:t>לאמת ידנית</w:t>
            </w:r>
          </w:p>
        </w:tc>
      </w:tr>
      <w:tr>
        <w:trPr>
          <w:cantSplit/>
        </w:trPr>
        <w:tc>
          <w:tcPr>
            <w:tcW w:type="dxa" w:w="864"/>
          </w:tcPr>
          <w:p>
            <w:pPr>
              <w:bidi w:val="0"/>
              <w:jc w:val="start"/>
            </w:pPr>
            <w:r/>
            <w:r>
              <w:rPr>
                <w:sz w:val="18"/>
              </w:rPr>
              <w:t>S73</w:t>
            </w:r>
          </w:p>
        </w:tc>
        <w:tc>
          <w:tcPr>
            <w:tcW w:type="dxa" w:w="3888"/>
          </w:tcPr>
          <w:p>
            <w:pPr>
              <w:bidi w:val="0"/>
              <w:jc w:val="start"/>
            </w:pPr>
            <w:r/>
            <w:r>
              <w:rPr>
                <w:sz w:val="18"/>
              </w:rPr>
              <w:t>—</w:t>
            </w:r>
          </w:p>
        </w:tc>
        <w:tc>
          <w:tcPr>
            <w:tcW w:type="dxa" w:w="1440"/>
          </w:tcPr>
          <w:p>
            <w:pPr>
              <w:bidi/>
              <w:jc w:val="start"/>
            </w:pPr>
            <w:r>
              <w:rPr>
                <w:rtl/>
              </w:rPr>
            </w:r>
            <w:r>
              <w:rPr>
                <w:sz w:val="18"/>
                <w:rtl/>
              </w:rPr>
              <w:t>רקע</w:t>
            </w:r>
          </w:p>
        </w:tc>
        <w:tc>
          <w:tcPr>
            <w:tcW w:type="dxa" w:w="2016"/>
          </w:tcPr>
          <w:p>
            <w:pPr>
              <w:bidi/>
              <w:jc w:val="start"/>
            </w:pPr>
            <w:r>
              <w:rPr>
                <w:rtl/>
              </w:rPr>
            </w:r>
            <w:r>
              <w:rPr>
                <w:sz w:val="18"/>
                <w:rtl/>
              </w:rPr>
              <w:t>לאמת ידנית</w:t>
            </w:r>
          </w:p>
        </w:tc>
      </w:tr>
    </w:tbl>
    <w:p>
      <w:pPr>
        <w:bidi/>
        <w:jc w:val="start"/>
      </w:pPr>
    </w:p>
    <w:p>
      <w:pPr>
        <w:pStyle w:val="Heading1"/>
        <w:pBdr>
          <w:bottom w:val="single" w:sz="18" w:space="4" w:color="E06D00"/>
        </w:pBdr>
        <w:bidi/>
        <w:jc w:val="start"/>
      </w:pPr>
      <w:r>
        <w:rPr>
          <w:rtl/>
        </w:rPr>
        <w:t>סיכום ספרות / מקורות</w:t>
      </w:r>
    </w:p>
    <w:p>
      <w:pPr>
        <w:bidi/>
        <w:jc w:val="start"/>
      </w:pPr>
      <w:r>
        <w:rPr>
          <w:rFonts w:ascii="Times New Roman" w:hAnsi="Times New Roman" w:cs="Times New Roman"/>
          <w:b w:val="0"/>
          <w:color w:val="6B7280"/>
          <w:sz w:val="20"/>
          <w:rtl/>
        </w:rPr>
        <w:t>סיכום בשפה בהירה של המקורות המרכזיים העומדים מאחורי העבודה שלך, כדי לסייע לך להחליט מה לקרוא והיכן לחזק את הטיעון.</w:t>
      </w:r>
    </w:p>
    <w:tbl>
      <w:tblPr>
        <w:tblStyle w:val="TableGrid"/>
        <w:bidiVisual/>
        <w:tblW w:type="auto" w:w="0"/>
        <w:jc w:val="center"/>
        <w:tblLook w:firstColumn="1" w:firstRow="1" w:lastColumn="0" w:lastRow="0" w:noHBand="0" w:noVBand="1" w:val="04A0"/>
        <w:tblBorders>
          <w:top w:val="single" w:sz="4" w:space="0" w:color="E06D00"/>
          <w:left w:val="single" w:sz="4" w:space="0" w:color="E06D00"/>
          <w:bottom w:val="single" w:sz="4" w:space="0" w:color="E06D00"/>
          <w:right w:val="single" w:sz="4" w:space="0" w:color="E06D00"/>
          <w:insideH w:val="single" w:sz="4" w:space="0" w:color="FFE8CC"/>
          <w:insideV w:val="single" w:sz="4" w:space="0" w:color="FFE8CC"/>
        </w:tblBorders>
      </w:tblPr>
      <w:tblGrid>
        <w:gridCol w:w="1728"/>
        <w:gridCol w:w="1728"/>
        <w:gridCol w:w="1728"/>
        <w:gridCol w:w="1728"/>
        <w:gridCol w:w="1728"/>
      </w:tblGrid>
      <w:tr>
        <w:trPr>
          <w:tblHeader/>
          <w:cantSplit/>
        </w:trPr>
        <w:tc>
          <w:tcPr>
            <w:tcW w:type="dxa" w:w="720"/>
            <w:shd w:val="clear" w:color="auto" w:fill="FF7A00"/>
          </w:tcPr>
          <w:p>
            <w:pPr>
              <w:bidi/>
              <w:jc w:val="start"/>
            </w:pPr>
            <w:r>
              <w:rPr>
                <w:rtl/>
              </w:rPr>
            </w:r>
            <w:r>
              <w:rPr>
                <w:b/>
                <w:color w:val="FFFFFF"/>
                <w:sz w:val="18"/>
                <w:rtl/>
              </w:rPr>
              <w:t>מקור</w:t>
            </w:r>
          </w:p>
        </w:tc>
        <w:tc>
          <w:tcPr>
            <w:tcW w:type="dxa" w:w="3744"/>
            <w:shd w:val="clear" w:color="auto" w:fill="FF7A00"/>
          </w:tcPr>
          <w:p>
            <w:pPr>
              <w:bidi/>
              <w:jc w:val="start"/>
            </w:pPr>
            <w:r>
              <w:rPr>
                <w:rtl/>
              </w:rPr>
            </w:r>
            <w:r>
              <w:rPr>
                <w:b/>
                <w:color w:val="FFFFFF"/>
                <w:sz w:val="18"/>
                <w:rtl/>
              </w:rPr>
              <w:t>תרומה עיקרית</w:t>
            </w:r>
          </w:p>
        </w:tc>
        <w:tc>
          <w:tcPr>
            <w:tcW w:type="dxa" w:w="1872"/>
            <w:shd w:val="clear" w:color="auto" w:fill="FF7A00"/>
          </w:tcPr>
          <w:p>
            <w:pPr>
              <w:bidi/>
              <w:jc w:val="start"/>
            </w:pPr>
            <w:r>
              <w:rPr>
                <w:rtl/>
              </w:rPr>
            </w:r>
            <w:r>
              <w:rPr>
                <w:b/>
                <w:color w:val="FFFFFF"/>
                <w:sz w:val="18"/>
                <w:rtl/>
              </w:rPr>
              <w:t>שימש עבור</w:t>
            </w:r>
          </w:p>
        </w:tc>
        <w:tc>
          <w:tcPr>
            <w:tcW w:type="dxa" w:w="1872"/>
            <w:shd w:val="clear" w:color="auto" w:fill="FF7A00"/>
          </w:tcPr>
          <w:p>
            <w:pPr>
              <w:bidi/>
              <w:jc w:val="start"/>
            </w:pPr>
            <w:r>
              <w:rPr>
                <w:rtl/>
              </w:rPr>
            </w:r>
            <w:r>
              <w:rPr>
                <w:b/>
                <w:color w:val="FFFFFF"/>
                <w:sz w:val="18"/>
                <w:rtl/>
              </w:rPr>
              <w:t>חוזקה</w:t>
            </w:r>
          </w:p>
        </w:tc>
        <w:tc>
          <w:tcPr>
            <w:tcW w:type="dxa" w:w="2304"/>
            <w:shd w:val="clear" w:color="auto" w:fill="FF7A00"/>
          </w:tcPr>
          <w:p>
            <w:pPr>
              <w:bidi/>
              <w:jc w:val="start"/>
            </w:pPr>
            <w:r>
              <w:rPr>
                <w:rtl/>
              </w:rPr>
            </w:r>
            <w:r>
              <w:rPr>
                <w:b/>
                <w:color w:val="FFFFFF"/>
                <w:sz w:val="18"/>
                <w:rtl/>
              </w:rPr>
              <w:t>מגבלה</w:t>
            </w:r>
          </w:p>
        </w:tc>
      </w:tr>
      <w:tr>
        <w:trPr>
          <w:cantSplit/>
        </w:trPr>
        <w:tc>
          <w:tcPr>
            <w:tcW w:type="dxa" w:w="720"/>
          </w:tcPr>
          <w:p>
            <w:pPr>
              <w:bidi w:val="0"/>
              <w:jc w:val="start"/>
            </w:pPr>
            <w:r/>
            <w:r>
              <w:rPr>
                <w:sz w:val="18"/>
              </w:rPr>
              <w:t>S1</w:t>
            </w:r>
          </w:p>
        </w:tc>
        <w:tc>
          <w:tcPr>
            <w:tcW w:type="dxa" w:w="3744"/>
          </w:tcPr>
          <w:p>
            <w:pPr>
              <w:bidi w:val="0"/>
              <w:jc w:val="start"/>
            </w:pPr>
            <w:r/>
            <w:r>
              <w:rPr>
                <w:sz w:val="18"/>
              </w:rPr>
              <w:t>Artificial Intelligence has recently attracted the attention of academics and researchers in the field of education as a potential tool to help and improve language acquisition, notably in the improvement of learners' communication skills.</w:t>
            </w:r>
          </w:p>
        </w:tc>
        <w:tc>
          <w:tcPr>
            <w:tcW w:type="dxa" w:w="1872"/>
          </w:tcPr>
          <w:p>
            <w:pPr>
              <w:bidi/>
              <w:jc w:val="start"/>
            </w:pPr>
            <w:r>
              <w:rPr>
                <w:rtl/>
              </w:rPr>
            </w:r>
            <w:r>
              <w:rPr>
                <w:sz w:val="18"/>
                <w:rtl/>
              </w:rPr>
              <w:t>רקע / הקשר</w:t>
            </w:r>
          </w:p>
        </w:tc>
        <w:tc>
          <w:tcPr>
            <w:tcW w:type="dxa" w:w="1872"/>
          </w:tcPr>
          <w:p>
            <w:pPr>
              <w:bidi w:val="0"/>
              <w:jc w:val="start"/>
            </w:pPr>
            <w:r/>
            <w:r>
              <w:rPr>
                <w:sz w:val="18"/>
              </w:rPr>
              <w:t>Advances in Computational Intelligence and Robotics</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S2</w:t>
            </w:r>
          </w:p>
        </w:tc>
        <w:tc>
          <w:tcPr>
            <w:tcW w:type="dxa" w:w="3744"/>
            <w:shd w:val="clear" w:color="auto" w:fill="FFF5EB"/>
          </w:tcPr>
          <w:p>
            <w:pPr>
              <w:bidi w:val="0"/>
              <w:jc w:val="start"/>
            </w:pPr>
            <w:r/>
            <w:r>
              <w:rPr>
                <w:sz w:val="18"/>
              </w:rPr>
              <w:t>The growing incorporation of Artificial Intelligence (AI) in education has led to the widespread use of AI-assisted language learning applications. These tools introduce new approaches to improving English proficiency through features such as adaptive…</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English Review: Journal of English Education</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S3</w:t>
            </w:r>
          </w:p>
        </w:tc>
        <w:tc>
          <w:tcPr>
            <w:tcW w:type="dxa" w:w="3744"/>
          </w:tcPr>
          <w:p>
            <w:pPr>
              <w:bidi w:val="0"/>
              <w:jc w:val="start"/>
            </w:pPr>
            <w:r/>
            <w:r>
              <w:rPr>
                <w:sz w:val="18"/>
              </w:rPr>
              <w:t>In recent years, generative artificial intelligence (AI) has emerged as a powerful, but also highly controversial, tool in higher education. While there are in-depth debates about the ethics and regulation of the use of generative AI, discussions about the…</w:t>
            </w:r>
          </w:p>
        </w:tc>
        <w:tc>
          <w:tcPr>
            <w:tcW w:type="dxa" w:w="1872"/>
          </w:tcPr>
          <w:p>
            <w:pPr>
              <w:bidi/>
              <w:jc w:val="start"/>
            </w:pPr>
            <w:r>
              <w:rPr>
                <w:rtl/>
              </w:rPr>
            </w:r>
            <w:r>
              <w:rPr>
                <w:sz w:val="18"/>
                <w:rtl/>
              </w:rPr>
              <w:t>רקע / הקשר</w:t>
            </w:r>
          </w:p>
        </w:tc>
        <w:tc>
          <w:tcPr>
            <w:tcW w:type="dxa" w:w="1872"/>
          </w:tcPr>
          <w:p>
            <w:pPr>
              <w:bidi w:val="0"/>
              <w:jc w:val="start"/>
            </w:pPr>
            <w:r/>
            <w:r>
              <w:rPr>
                <w:sz w:val="18"/>
              </w:rPr>
              <w:t>11th International Conference on Higher Education Advances (HEAd’25)</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S4</w:t>
            </w:r>
          </w:p>
        </w:tc>
        <w:tc>
          <w:tcPr>
            <w:tcW w:type="dxa" w:w="3744"/>
            <w:shd w:val="clear" w:color="auto" w:fill="FFF5EB"/>
          </w:tcPr>
          <w:p>
            <w:pPr>
              <w:bidi w:val="0"/>
              <w:jc w:val="start"/>
            </w:pPr>
            <w:r/>
            <w:r>
              <w:rPr>
                <w:sz w:val="18"/>
              </w:rPr>
              <w:t>—</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Learning and Motivation</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S5</w:t>
            </w:r>
          </w:p>
        </w:tc>
        <w:tc>
          <w:tcPr>
            <w:tcW w:type="dxa" w:w="3744"/>
          </w:tcPr>
          <w:p>
            <w:pPr>
              <w:bidi w:val="0"/>
              <w:jc w:val="start"/>
            </w:pPr>
            <w:r/>
            <w:r>
              <w:rPr>
                <w:sz w:val="18"/>
              </w:rPr>
              <w:t>—</w:t>
            </w:r>
          </w:p>
        </w:tc>
        <w:tc>
          <w:tcPr>
            <w:tcW w:type="dxa" w:w="1872"/>
          </w:tcPr>
          <w:p>
            <w:pPr>
              <w:bidi/>
              <w:jc w:val="start"/>
            </w:pPr>
            <w:r>
              <w:rPr>
                <w:rtl/>
              </w:rPr>
            </w:r>
            <w:r>
              <w:rPr>
                <w:sz w:val="18"/>
                <w:rtl/>
              </w:rPr>
              <w:t>רקע / הקשר</w:t>
            </w:r>
          </w:p>
        </w:tc>
        <w:tc>
          <w:tcPr>
            <w:tcW w:type="dxa" w:w="1872"/>
          </w:tcPr>
          <w:p>
            <w:pPr>
              <w:bidi w:val="0"/>
              <w:jc w:val="start"/>
            </w:pPr>
            <w:r/>
            <w:r>
              <w:rPr>
                <w:sz w:val="18"/>
              </w:rPr>
              <w:t>Educational Process International Journal</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S6</w:t>
            </w:r>
          </w:p>
        </w:tc>
        <w:tc>
          <w:tcPr>
            <w:tcW w:type="dxa" w:w="3744"/>
            <w:shd w:val="clear" w:color="auto" w:fill="FFF5EB"/>
          </w:tcPr>
          <w:p>
            <w:pPr>
              <w:bidi w:val="0"/>
              <w:jc w:val="start"/>
            </w:pPr>
            <w:r/>
            <w:r>
              <w:rPr>
                <w:sz w:val="18"/>
              </w:rPr>
              <w:t>—</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Acta Psychologica</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S7</w:t>
            </w:r>
          </w:p>
        </w:tc>
        <w:tc>
          <w:tcPr>
            <w:tcW w:type="dxa" w:w="3744"/>
          </w:tcPr>
          <w:p>
            <w:pPr>
              <w:bidi w:val="0"/>
              <w:jc w:val="start"/>
            </w:pPr>
            <w:r/>
            <w:r>
              <w:rPr>
                <w:sz w:val="18"/>
              </w:rPr>
              <w:t xml:space="preserve">As Artificial Intelligence (AI) becomes increasingly prevalent, questions have arisen regarding </w:t>
              <w:br/>
              <w:t xml:space="preserve">the motivations that drive students to rely on it. This study investigates the factors influencing the </w:t>
              <w:br/>
              <w:t>likelihood of AI use among undergraduate students, and…</w:t>
            </w:r>
          </w:p>
        </w:tc>
        <w:tc>
          <w:tcPr>
            <w:tcW w:type="dxa" w:w="1872"/>
          </w:tcPr>
          <w:p>
            <w:pPr>
              <w:bidi/>
              <w:jc w:val="start"/>
            </w:pPr>
            <w:r>
              <w:rPr>
                <w:rtl/>
              </w:rPr>
            </w:r>
            <w:r>
              <w:rPr>
                <w:sz w:val="18"/>
                <w:rtl/>
              </w:rPr>
              <w:t>רקע / הקשר</w:t>
            </w:r>
          </w:p>
        </w:tc>
        <w:tc>
          <w:tcPr>
            <w:tcW w:type="dxa" w:w="1872"/>
          </w:tcPr>
          <w:p>
            <w:pPr>
              <w:bidi w:val="0"/>
              <w:jc w:val="start"/>
            </w:pPr>
            <w:r/>
            <w:r>
              <w:rPr>
                <w:sz w:val="18"/>
              </w:rPr>
              <w:t>American Journal of Student Research</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S8</w:t>
            </w:r>
          </w:p>
        </w:tc>
        <w:tc>
          <w:tcPr>
            <w:tcW w:type="dxa" w:w="3744"/>
            <w:shd w:val="clear" w:color="auto" w:fill="FFF5EB"/>
          </w:tcPr>
          <w:p>
            <w:pPr>
              <w:bidi w:val="0"/>
              <w:jc w:val="start"/>
            </w:pPr>
            <w:r/>
            <w:r>
              <w:rPr>
                <w:sz w:val="18"/>
              </w:rPr>
              <w:t>Since ChatGPT has emerged as a major AIGC model, providing high-quality responses across a wide range of applications (including software development and maintenance), it has attracted much interest from many individuals.</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Advances in Machine Learning &amp;amp; Artificial Intelligence</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S9</w:t>
            </w:r>
          </w:p>
        </w:tc>
        <w:tc>
          <w:tcPr>
            <w:tcW w:type="dxa" w:w="3744"/>
          </w:tcPr>
          <w:p>
            <w:pPr>
              <w:bidi w:val="0"/>
              <w:jc w:val="start"/>
            </w:pPr>
            <w:r/>
            <w:r>
              <w:rPr>
                <w:sz w:val="18"/>
              </w:rPr>
              <w:t>—</w:t>
            </w:r>
          </w:p>
        </w:tc>
        <w:tc>
          <w:tcPr>
            <w:tcW w:type="dxa" w:w="1872"/>
          </w:tcPr>
          <w:p>
            <w:pPr>
              <w:bidi/>
              <w:jc w:val="start"/>
            </w:pPr>
            <w:r>
              <w:rPr>
                <w:rtl/>
              </w:rPr>
            </w:r>
            <w:r>
              <w:rPr>
                <w:sz w:val="18"/>
                <w:rtl/>
              </w:rPr>
              <w:t>רקע / הקשר</w:t>
            </w:r>
          </w:p>
        </w:tc>
        <w:tc>
          <w:tcPr>
            <w:tcW w:type="dxa" w:w="1872"/>
          </w:tcPr>
          <w:p>
            <w:pPr>
              <w:bidi w:val="0"/>
              <w:jc w:val="start"/>
            </w:pPr>
            <w:r/>
            <w:r>
              <w:rPr>
                <w:sz w:val="18"/>
              </w:rPr>
              <w:t>International Journal of Research Publication and Reviews</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S10</w:t>
            </w:r>
          </w:p>
        </w:tc>
        <w:tc>
          <w:tcPr>
            <w:tcW w:type="dxa" w:w="3744"/>
            <w:shd w:val="clear" w:color="auto" w:fill="FFF5EB"/>
          </w:tcPr>
          <w:p>
            <w:pPr>
              <w:bidi w:val="0"/>
              <w:jc w:val="start"/>
            </w:pPr>
            <w:r/>
            <w:r>
              <w:rPr>
                <w:sz w:val="18"/>
              </w:rPr>
              <w:t>—</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OrthoMedia</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S11</w:t>
            </w:r>
          </w:p>
        </w:tc>
        <w:tc>
          <w:tcPr>
            <w:tcW w:type="dxa" w:w="3744"/>
          </w:tcPr>
          <w:p>
            <w:pPr>
              <w:bidi w:val="0"/>
              <w:jc w:val="start"/>
            </w:pPr>
            <w:r/>
            <w:r>
              <w:rPr>
                <w:sz w:val="18"/>
              </w:rPr>
              <w:t>Large Language Models (LLMs) went from non-existent to ubiquitous in the machine learning discourse within a few years. Due to the fast pace of the field, it is difficult to identify the remaining challenges and already fruitful application areas.</w:t>
            </w:r>
          </w:p>
        </w:tc>
        <w:tc>
          <w:tcPr>
            <w:tcW w:type="dxa" w:w="1872"/>
          </w:tcPr>
          <w:p>
            <w:pPr>
              <w:bidi/>
              <w:jc w:val="start"/>
            </w:pPr>
            <w:r>
              <w:rPr>
                <w:rtl/>
              </w:rPr>
            </w:r>
            <w:r>
              <w:rPr>
                <w:sz w:val="18"/>
                <w:rtl/>
              </w:rPr>
              <w:t>רקע / הקשר</w:t>
            </w:r>
          </w:p>
        </w:tc>
        <w:tc>
          <w:tcPr>
            <w:tcW w:type="dxa" w:w="1872"/>
          </w:tcPr>
          <w:p>
            <w:pPr>
              <w:bidi w:val="0"/>
              <w:jc w:val="start"/>
            </w:pPr>
            <w:r/>
            <w:r>
              <w:rPr>
                <w:sz w:val="18"/>
              </w:rPr>
              <w:t>arXiv (Cornell University)</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S12</w:t>
            </w:r>
          </w:p>
        </w:tc>
        <w:tc>
          <w:tcPr>
            <w:tcW w:type="dxa" w:w="3744"/>
            <w:shd w:val="clear" w:color="auto" w:fill="FFF5EB"/>
          </w:tcPr>
          <w:p>
            <w:pPr>
              <w:bidi w:val="0"/>
              <w:jc w:val="start"/>
            </w:pPr>
            <w:r/>
            <w:r>
              <w:rPr>
                <w:sz w:val="18"/>
              </w:rPr>
              <w:t>—</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Adopting Artificial Intelligence Tools in Higher Education</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S13</w:t>
            </w:r>
          </w:p>
        </w:tc>
        <w:tc>
          <w:tcPr>
            <w:tcW w:type="dxa" w:w="3744"/>
          </w:tcPr>
          <w:p>
            <w:pPr>
              <w:bidi w:val="0"/>
              <w:jc w:val="start"/>
            </w:pPr>
            <w:r/>
            <w:r>
              <w:rPr>
                <w:sz w:val="18"/>
              </w:rPr>
              <w:t>This study examined undergraduate students’ acceptance and use of Artificial Intelligence (AI) tools in learning mathematics at the Tanzania Institute of Accountancy (TIA), Mbeya Campus.</w:t>
            </w:r>
          </w:p>
        </w:tc>
        <w:tc>
          <w:tcPr>
            <w:tcW w:type="dxa" w:w="1872"/>
          </w:tcPr>
          <w:p>
            <w:pPr>
              <w:bidi/>
              <w:jc w:val="start"/>
            </w:pPr>
            <w:r>
              <w:rPr>
                <w:rtl/>
              </w:rPr>
            </w:r>
            <w:r>
              <w:rPr>
                <w:sz w:val="18"/>
                <w:rtl/>
              </w:rPr>
              <w:t>רקע / הקשר</w:t>
            </w:r>
          </w:p>
        </w:tc>
        <w:tc>
          <w:tcPr>
            <w:tcW w:type="dxa" w:w="1872"/>
          </w:tcPr>
          <w:p>
            <w:pPr>
              <w:bidi w:val="0"/>
              <w:jc w:val="start"/>
            </w:pPr>
            <w:r/>
            <w:r>
              <w:rPr>
                <w:sz w:val="18"/>
              </w:rPr>
              <w:t>Journal of Policy and Development Studies</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S14</w:t>
            </w:r>
          </w:p>
        </w:tc>
        <w:tc>
          <w:tcPr>
            <w:tcW w:type="dxa" w:w="3744"/>
            <w:shd w:val="clear" w:color="auto" w:fill="FFF5EB"/>
          </w:tcPr>
          <w:p>
            <w:pPr>
              <w:bidi w:val="0"/>
              <w:jc w:val="start"/>
            </w:pPr>
            <w:r/>
            <w:r>
              <w:rPr>
                <w:sz w:val="18"/>
              </w:rPr>
              <w:t>—</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Proceedings of the 16th International Conference on Agents and Artificial Intelligence</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S15</w:t>
            </w:r>
          </w:p>
        </w:tc>
        <w:tc>
          <w:tcPr>
            <w:tcW w:type="dxa" w:w="3744"/>
          </w:tcPr>
          <w:p>
            <w:pPr>
              <w:bidi w:val="0"/>
              <w:jc w:val="start"/>
            </w:pPr>
            <w:r/>
            <w:r>
              <w:rPr>
                <w:sz w:val="18"/>
              </w:rPr>
              <w:t>—</w:t>
            </w:r>
          </w:p>
        </w:tc>
        <w:tc>
          <w:tcPr>
            <w:tcW w:type="dxa" w:w="1872"/>
          </w:tcPr>
          <w:p>
            <w:pPr>
              <w:bidi/>
              <w:jc w:val="start"/>
            </w:pPr>
            <w:r>
              <w:rPr>
                <w:rtl/>
              </w:rPr>
            </w:r>
            <w:r>
              <w:rPr>
                <w:sz w:val="18"/>
                <w:rtl/>
              </w:rPr>
              <w:t>רקע / הקשר</w:t>
            </w:r>
          </w:p>
        </w:tc>
        <w:tc>
          <w:tcPr>
            <w:tcW w:type="dxa" w:w="1872"/>
          </w:tcPr>
          <w:p>
            <w:pPr>
              <w:bidi w:val="0"/>
              <w:jc w:val="start"/>
            </w:pPr>
            <w:r/>
            <w:r>
              <w:rPr>
                <w:sz w:val="18"/>
              </w:rPr>
              <w:t>AEA Randomized Controlled Trials</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S16</w:t>
            </w:r>
          </w:p>
        </w:tc>
        <w:tc>
          <w:tcPr>
            <w:tcW w:type="dxa" w:w="3744"/>
            <w:shd w:val="clear" w:color="auto" w:fill="FFF5EB"/>
          </w:tcPr>
          <w:p>
            <w:pPr>
              <w:bidi w:val="0"/>
              <w:jc w:val="start"/>
            </w:pPr>
            <w:r/>
            <w:r>
              <w:rPr>
                <w:sz w:val="18"/>
              </w:rPr>
              <w:t>—</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AEA Randomized Controlled Trials</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S17</w:t>
            </w:r>
          </w:p>
        </w:tc>
        <w:tc>
          <w:tcPr>
            <w:tcW w:type="dxa" w:w="3744"/>
          </w:tcPr>
          <w:p>
            <w:pPr>
              <w:bidi w:val="0"/>
              <w:jc w:val="start"/>
            </w:pPr>
            <w:r/>
            <w:r>
              <w:rPr>
                <w:sz w:val="18"/>
              </w:rPr>
              <w:t>—</w:t>
            </w:r>
          </w:p>
        </w:tc>
        <w:tc>
          <w:tcPr>
            <w:tcW w:type="dxa" w:w="1872"/>
          </w:tcPr>
          <w:p>
            <w:pPr>
              <w:bidi/>
              <w:jc w:val="start"/>
            </w:pPr>
            <w:r>
              <w:rPr>
                <w:rtl/>
              </w:rPr>
            </w:r>
            <w:r>
              <w:rPr>
                <w:sz w:val="18"/>
                <w:rtl/>
              </w:rPr>
              <w:t>רקע / הקשר</w:t>
            </w:r>
          </w:p>
        </w:tc>
        <w:tc>
          <w:tcPr>
            <w:tcW w:type="dxa" w:w="1872"/>
          </w:tcPr>
          <w:p>
            <w:pPr>
              <w:bidi w:val="0"/>
              <w:jc w:val="start"/>
            </w:pPr>
            <w:r/>
            <w:r>
              <w:rPr>
                <w:sz w:val="18"/>
              </w:rPr>
              <w:t>AEA Randomized Controlled Trials</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S18</w:t>
            </w:r>
          </w:p>
        </w:tc>
        <w:tc>
          <w:tcPr>
            <w:tcW w:type="dxa" w:w="3744"/>
            <w:shd w:val="clear" w:color="auto" w:fill="FFF5EB"/>
          </w:tcPr>
          <w:p>
            <w:pPr>
              <w:bidi w:val="0"/>
              <w:jc w:val="start"/>
            </w:pPr>
            <w:r/>
            <w:r>
              <w:rPr>
                <w:sz w:val="18"/>
              </w:rPr>
              <w:t>—</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AEA Randomized Controlled Trials</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S19</w:t>
            </w:r>
          </w:p>
        </w:tc>
        <w:tc>
          <w:tcPr>
            <w:tcW w:type="dxa" w:w="3744"/>
          </w:tcPr>
          <w:p>
            <w:pPr>
              <w:bidi w:val="0"/>
              <w:jc w:val="start"/>
            </w:pPr>
            <w:r/>
            <w:r>
              <w:rPr>
                <w:sz w:val="18"/>
              </w:rPr>
              <w:t>—</w:t>
            </w:r>
          </w:p>
        </w:tc>
        <w:tc>
          <w:tcPr>
            <w:tcW w:type="dxa" w:w="1872"/>
          </w:tcPr>
          <w:p>
            <w:pPr>
              <w:bidi/>
              <w:jc w:val="start"/>
            </w:pPr>
            <w:r>
              <w:rPr>
                <w:rtl/>
              </w:rPr>
            </w:r>
            <w:r>
              <w:rPr>
                <w:sz w:val="18"/>
                <w:rtl/>
              </w:rPr>
              <w:t>רקע / הקשר</w:t>
            </w:r>
          </w:p>
        </w:tc>
        <w:tc>
          <w:tcPr>
            <w:tcW w:type="dxa" w:w="1872"/>
          </w:tcPr>
          <w:p>
            <w:pPr>
              <w:bidi w:val="0"/>
              <w:jc w:val="start"/>
            </w:pPr>
            <w:r/>
            <w:r>
              <w:rPr>
                <w:sz w:val="18"/>
              </w:rPr>
              <w:t>ICERI Proceedings</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S20</w:t>
            </w:r>
          </w:p>
        </w:tc>
        <w:tc>
          <w:tcPr>
            <w:tcW w:type="dxa" w:w="3744"/>
            <w:shd w:val="clear" w:color="auto" w:fill="FFF5EB"/>
          </w:tcPr>
          <w:p>
            <w:pPr>
              <w:bidi w:val="0"/>
              <w:jc w:val="start"/>
            </w:pPr>
            <w:r/>
            <w:r>
              <w:rPr>
                <w:sz w:val="18"/>
              </w:rPr>
              <w:t>—</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AEA Randomized Controlled Trials</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S21</w:t>
            </w:r>
          </w:p>
        </w:tc>
        <w:tc>
          <w:tcPr>
            <w:tcW w:type="dxa" w:w="3744"/>
          </w:tcPr>
          <w:p>
            <w:pPr>
              <w:bidi w:val="0"/>
              <w:jc w:val="start"/>
            </w:pPr>
            <w:r/>
            <w:r>
              <w:rPr>
                <w:sz w:val="18"/>
              </w:rPr>
              <w:t>—</w:t>
            </w:r>
          </w:p>
        </w:tc>
        <w:tc>
          <w:tcPr>
            <w:tcW w:type="dxa" w:w="1872"/>
          </w:tcPr>
          <w:p>
            <w:pPr>
              <w:bidi/>
              <w:jc w:val="start"/>
            </w:pPr>
            <w:r>
              <w:rPr>
                <w:rtl/>
              </w:rPr>
            </w:r>
            <w:r>
              <w:rPr>
                <w:sz w:val="18"/>
                <w:rtl/>
              </w:rPr>
              <w:t>רקע / הקשר</w:t>
            </w:r>
          </w:p>
        </w:tc>
        <w:tc>
          <w:tcPr>
            <w:tcW w:type="dxa" w:w="1872"/>
          </w:tcPr>
          <w:p>
            <w:pPr>
              <w:bidi w:val="0"/>
              <w:jc w:val="start"/>
            </w:pPr>
            <w:r/>
            <w:r>
              <w:rPr>
                <w:sz w:val="18"/>
              </w:rPr>
              <w:t>2026 14th International Conference on Information and Education Technology (ICIET)</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S22</w:t>
            </w:r>
          </w:p>
        </w:tc>
        <w:tc>
          <w:tcPr>
            <w:tcW w:type="dxa" w:w="3744"/>
            <w:shd w:val="clear" w:color="auto" w:fill="FFF5EB"/>
          </w:tcPr>
          <w:p>
            <w:pPr>
              <w:bidi w:val="0"/>
              <w:jc w:val="start"/>
            </w:pPr>
            <w:r/>
            <w:r>
              <w:rPr>
                <w:sz w:val="18"/>
              </w:rPr>
              <w:t>This study examines the impact pathway and mediating mechanisms of self-regulated learning (SRL) on AI dependence among university students who frequently use Artificial Intelligence Generated Content (AIGC) tools.</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Sage Open</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S23</w:t>
            </w:r>
          </w:p>
        </w:tc>
        <w:tc>
          <w:tcPr>
            <w:tcW w:type="dxa" w:w="3744"/>
          </w:tcPr>
          <w:p>
            <w:pPr>
              <w:bidi w:val="0"/>
              <w:jc w:val="start"/>
            </w:pPr>
            <w:r/>
            <w:r>
              <w:rPr>
                <w:sz w:val="18"/>
              </w:rPr>
              <w:t>—</w:t>
            </w:r>
          </w:p>
        </w:tc>
        <w:tc>
          <w:tcPr>
            <w:tcW w:type="dxa" w:w="1872"/>
          </w:tcPr>
          <w:p>
            <w:pPr>
              <w:bidi/>
              <w:jc w:val="start"/>
            </w:pPr>
            <w:r>
              <w:rPr>
                <w:rtl/>
              </w:rPr>
            </w:r>
            <w:r>
              <w:rPr>
                <w:sz w:val="18"/>
                <w:rtl/>
              </w:rPr>
              <w:t>רקע / הקשר</w:t>
            </w:r>
          </w:p>
        </w:tc>
        <w:tc>
          <w:tcPr>
            <w:tcW w:type="dxa" w:w="1872"/>
          </w:tcPr>
          <w:p>
            <w:pPr>
              <w:bidi w:val="0"/>
              <w:jc w:val="start"/>
            </w:pPr>
            <w:r/>
            <w:r>
              <w:rPr>
                <w:sz w:val="18"/>
              </w:rPr>
              <w:t>Adopting Artificial Intelligence Tools in Higher Education</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S24</w:t>
            </w:r>
          </w:p>
        </w:tc>
        <w:tc>
          <w:tcPr>
            <w:tcW w:type="dxa" w:w="3744"/>
            <w:shd w:val="clear" w:color="auto" w:fill="FFF5EB"/>
          </w:tcPr>
          <w:p>
            <w:pPr>
              <w:bidi w:val="0"/>
              <w:jc w:val="start"/>
            </w:pPr>
            <w:r/>
            <w:r>
              <w:rPr>
                <w:sz w:val="18"/>
              </w:rPr>
              <w:t>—</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INTED Proceedings</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S25</w:t>
            </w:r>
          </w:p>
        </w:tc>
        <w:tc>
          <w:tcPr>
            <w:tcW w:type="dxa" w:w="3744"/>
          </w:tcPr>
          <w:p>
            <w:pPr>
              <w:bidi w:val="0"/>
              <w:jc w:val="start"/>
            </w:pPr>
            <w:r/>
            <w:r>
              <w:rPr>
                <w:sz w:val="18"/>
              </w:rPr>
              <w:t>—</w:t>
            </w:r>
          </w:p>
        </w:tc>
        <w:tc>
          <w:tcPr>
            <w:tcW w:type="dxa" w:w="1872"/>
          </w:tcPr>
          <w:p>
            <w:pPr>
              <w:bidi/>
              <w:jc w:val="start"/>
            </w:pPr>
            <w:r>
              <w:rPr>
                <w:rtl/>
              </w:rPr>
            </w:r>
            <w:r>
              <w:rPr>
                <w:sz w:val="18"/>
                <w:rtl/>
              </w:rPr>
              <w:t>רקע / הקשר</w:t>
            </w:r>
          </w:p>
        </w:tc>
        <w:tc>
          <w:tcPr>
            <w:tcW w:type="dxa" w:w="1872"/>
          </w:tcPr>
          <w:p>
            <w:pPr>
              <w:bidi w:val="0"/>
              <w:jc w:val="start"/>
            </w:pPr>
            <w:r/>
            <w:r>
              <w:rPr>
                <w:sz w:val="18"/>
              </w:rPr>
              <w:t>ARTIFICIAL INTELLIGENCE IN EDUCATION: REVOLUTIONIZING LEARNING AND TEACHING</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S26</w:t>
            </w:r>
          </w:p>
        </w:tc>
        <w:tc>
          <w:tcPr>
            <w:tcW w:type="dxa" w:w="3744"/>
            <w:shd w:val="clear" w:color="auto" w:fill="FFF5EB"/>
          </w:tcPr>
          <w:p>
            <w:pPr>
              <w:bidi w:val="0"/>
              <w:jc w:val="start"/>
            </w:pPr>
            <w:r/>
            <w:r>
              <w:rPr>
                <w:sz w:val="18"/>
              </w:rPr>
              <w:t>The aim of this study is to determine the effect of digital tools and artificial intelligence applications on the achievement, motivation and retention of university students on the basis of project-based teaching approach in foreign language course.</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International Journal of Education in Mathematics, Science and Technology</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S27</w:t>
            </w:r>
          </w:p>
        </w:tc>
        <w:tc>
          <w:tcPr>
            <w:tcW w:type="dxa" w:w="3744"/>
          </w:tcPr>
          <w:p>
            <w:pPr>
              <w:bidi w:val="0"/>
              <w:jc w:val="start"/>
            </w:pPr>
            <w:r/>
            <w:r>
              <w:rPr>
                <w:sz w:val="18"/>
              </w:rPr>
              <w:t>—</w:t>
            </w:r>
          </w:p>
        </w:tc>
        <w:tc>
          <w:tcPr>
            <w:tcW w:type="dxa" w:w="1872"/>
          </w:tcPr>
          <w:p>
            <w:pPr>
              <w:bidi/>
              <w:jc w:val="start"/>
            </w:pPr>
            <w:r>
              <w:rPr>
                <w:rtl/>
              </w:rPr>
            </w:r>
            <w:r>
              <w:rPr>
                <w:sz w:val="18"/>
                <w:rtl/>
              </w:rPr>
              <w:t>רקע / הקשר</w:t>
            </w:r>
          </w:p>
        </w:tc>
        <w:tc>
          <w:tcPr>
            <w:tcW w:type="dxa" w:w="1872"/>
          </w:tcPr>
          <w:p>
            <w:pPr>
              <w:bidi w:val="0"/>
              <w:jc w:val="start"/>
            </w:pPr>
            <w:r/>
            <w:r>
              <w:rPr>
                <w:sz w:val="18"/>
              </w:rPr>
              <w:t>INTED Proceedings</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S28</w:t>
            </w:r>
          </w:p>
        </w:tc>
        <w:tc>
          <w:tcPr>
            <w:tcW w:type="dxa" w:w="3744"/>
            <w:shd w:val="clear" w:color="auto" w:fill="FFF5EB"/>
          </w:tcPr>
          <w:p>
            <w:pPr>
              <w:bidi w:val="0"/>
              <w:jc w:val="start"/>
            </w:pPr>
            <w:r/>
            <w:r>
              <w:rPr>
                <w:sz w:val="18"/>
              </w:rPr>
              <w:t>—</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Journal of Education and Practice</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S29</w:t>
            </w:r>
          </w:p>
        </w:tc>
        <w:tc>
          <w:tcPr>
            <w:tcW w:type="dxa" w:w="3744"/>
          </w:tcPr>
          <w:p>
            <w:pPr>
              <w:bidi w:val="0"/>
              <w:jc w:val="start"/>
            </w:pPr>
            <w:r/>
            <w:r>
              <w:rPr>
                <w:sz w:val="18"/>
              </w:rPr>
              <w:t>The ability to predict student performance in a course or program creates opportunities to improve educational outcomes. With effective performance prediction approaches, instructors can allocate resources and instruction more accurately.</w:t>
            </w:r>
          </w:p>
        </w:tc>
        <w:tc>
          <w:tcPr>
            <w:tcW w:type="dxa" w:w="1872"/>
          </w:tcPr>
          <w:p>
            <w:pPr>
              <w:bidi/>
              <w:jc w:val="start"/>
            </w:pPr>
            <w:r>
              <w:rPr>
                <w:rtl/>
              </w:rPr>
            </w:r>
            <w:r>
              <w:rPr>
                <w:sz w:val="18"/>
                <w:rtl/>
              </w:rPr>
              <w:t>רקע / הקשר</w:t>
            </w:r>
          </w:p>
        </w:tc>
        <w:tc>
          <w:tcPr>
            <w:tcW w:type="dxa" w:w="1872"/>
          </w:tcPr>
          <w:p>
            <w:pPr>
              <w:bidi w:val="0"/>
              <w:jc w:val="start"/>
            </w:pPr>
            <w:r/>
            <w:r>
              <w:rPr>
                <w:sz w:val="18"/>
              </w:rPr>
              <w:t>—</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S30</w:t>
            </w:r>
          </w:p>
        </w:tc>
        <w:tc>
          <w:tcPr>
            <w:tcW w:type="dxa" w:w="3744"/>
            <w:shd w:val="clear" w:color="auto" w:fill="FFF5EB"/>
          </w:tcPr>
          <w:p>
            <w:pPr>
              <w:bidi w:val="0"/>
              <w:jc w:val="start"/>
            </w:pPr>
            <w:r/>
            <w:r>
              <w:rPr>
                <w:sz w:val="18"/>
              </w:rPr>
              <w:t>This study investigates the determinants of ChatGPT adoption among university students and its impact on learning satisfaction. Utilizing the Technology Acceptance Model (TAM) and incorporating insights from interaction learning, collaborative learning, and…</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Heliyon</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S31</w:t>
            </w:r>
          </w:p>
        </w:tc>
        <w:tc>
          <w:tcPr>
            <w:tcW w:type="dxa" w:w="3744"/>
          </w:tcPr>
          <w:p>
            <w:pPr>
              <w:bidi w:val="0"/>
              <w:jc w:val="start"/>
            </w:pPr>
            <w:r/>
            <w:r>
              <w:rPr>
                <w:sz w:val="18"/>
              </w:rPr>
              <w:t>BACKGROUND: In medical education, new technologies like Virtual Reality (VR) are increasingly integrated to enhance digital learning. Originally used to train surgical procedures, now use cases also cover emergency scenarios and non-technical skills like…</w:t>
            </w:r>
          </w:p>
        </w:tc>
        <w:tc>
          <w:tcPr>
            <w:tcW w:type="dxa" w:w="1872"/>
          </w:tcPr>
          <w:p>
            <w:pPr>
              <w:bidi/>
              <w:jc w:val="start"/>
            </w:pPr>
            <w:r>
              <w:rPr>
                <w:rtl/>
              </w:rPr>
            </w:r>
            <w:r>
              <w:rPr>
                <w:sz w:val="18"/>
                <w:rtl/>
              </w:rPr>
              <w:t>רקע / הקשר</w:t>
            </w:r>
          </w:p>
        </w:tc>
        <w:tc>
          <w:tcPr>
            <w:tcW w:type="dxa" w:w="1872"/>
          </w:tcPr>
          <w:p>
            <w:pPr>
              <w:bidi w:val="0"/>
              <w:jc w:val="start"/>
            </w:pPr>
            <w:r/>
            <w:r>
              <w:rPr>
                <w:sz w:val="18"/>
              </w:rPr>
              <w:t>BMC Medical Education</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S32</w:t>
            </w:r>
          </w:p>
        </w:tc>
        <w:tc>
          <w:tcPr>
            <w:tcW w:type="dxa" w:w="3744"/>
            <w:shd w:val="clear" w:color="auto" w:fill="FFF5EB"/>
          </w:tcPr>
          <w:p>
            <w:pPr>
              <w:bidi w:val="0"/>
              <w:jc w:val="start"/>
            </w:pPr>
            <w:r/>
            <w:r>
              <w:rPr>
                <w:sz w:val="18"/>
              </w:rPr>
              <w:t>The rapid advancement of artificial intelligence (AI) has engendered innovative approaches to language learning, revolutionizing conventional instructional methodologies.</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E3S Web of Conferences</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S33</w:t>
            </w:r>
          </w:p>
        </w:tc>
        <w:tc>
          <w:tcPr>
            <w:tcW w:type="dxa" w:w="3744"/>
          </w:tcPr>
          <w:p>
            <w:pPr>
              <w:bidi w:val="0"/>
              <w:jc w:val="start"/>
            </w:pPr>
            <w:r/>
            <w:r>
              <w:rPr>
                <w:sz w:val="18"/>
              </w:rPr>
              <w:t>Artificial Intelligence (AI), particularly Generative AI (GenAI) and Large Language Models (LLMs), is rapidly reshaping higher education by transforming teaching, learning, assessment, research, and institutional management.</w:t>
            </w:r>
          </w:p>
        </w:tc>
        <w:tc>
          <w:tcPr>
            <w:tcW w:type="dxa" w:w="1872"/>
          </w:tcPr>
          <w:p>
            <w:pPr>
              <w:bidi/>
              <w:jc w:val="start"/>
            </w:pPr>
            <w:r>
              <w:rPr>
                <w:rtl/>
              </w:rPr>
            </w:r>
            <w:r>
              <w:rPr>
                <w:sz w:val="18"/>
                <w:rtl/>
              </w:rPr>
              <w:t>רקע / הקשר</w:t>
            </w:r>
          </w:p>
        </w:tc>
        <w:tc>
          <w:tcPr>
            <w:tcW w:type="dxa" w:w="1872"/>
          </w:tcPr>
          <w:p>
            <w:pPr>
              <w:bidi w:val="0"/>
              <w:jc w:val="start"/>
            </w:pPr>
            <w:r/>
            <w:r>
              <w:rPr>
                <w:sz w:val="18"/>
              </w:rPr>
              <w:t>Encyclopedia</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S34</w:t>
            </w:r>
          </w:p>
        </w:tc>
        <w:tc>
          <w:tcPr>
            <w:tcW w:type="dxa" w:w="3744"/>
            <w:shd w:val="clear" w:color="auto" w:fill="FFF5EB"/>
          </w:tcPr>
          <w:p>
            <w:pPr>
              <w:bidi w:val="0"/>
              <w:jc w:val="start"/>
            </w:pPr>
            <w:r/>
            <w:r>
              <w:rPr>
                <w:sz w:val="18"/>
              </w:rPr>
              <w:t>Researchers have collected Twitter data to study a wide range of topics. This growing body of literature, however, has not yet been reviewed systematically to synthesize Twitter-related papers.</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IEEE Access</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S35</w:t>
            </w:r>
          </w:p>
        </w:tc>
        <w:tc>
          <w:tcPr>
            <w:tcW w:type="dxa" w:w="3744"/>
          </w:tcPr>
          <w:p>
            <w:pPr>
              <w:bidi w:val="0"/>
              <w:jc w:val="start"/>
            </w:pPr>
            <w:r/>
            <w:r>
              <w:rPr>
                <w:sz w:val="18"/>
              </w:rPr>
              <w:t>Chatbots are a promising resource for giving students feedback and helping them deploy metacognitive strategies in their learning processes. In this study we worked with a sample of 57 university students, 42 undergraduate and 15 Master's degree students in…</w:t>
            </w:r>
          </w:p>
        </w:tc>
        <w:tc>
          <w:tcPr>
            <w:tcW w:type="dxa" w:w="1872"/>
          </w:tcPr>
          <w:p>
            <w:pPr>
              <w:bidi/>
              <w:jc w:val="start"/>
            </w:pPr>
            <w:r>
              <w:rPr>
                <w:rtl/>
              </w:rPr>
            </w:r>
            <w:r>
              <w:rPr>
                <w:sz w:val="18"/>
                <w:rtl/>
              </w:rPr>
              <w:t>רקע / הקשר</w:t>
            </w:r>
          </w:p>
        </w:tc>
        <w:tc>
          <w:tcPr>
            <w:tcW w:type="dxa" w:w="1872"/>
          </w:tcPr>
          <w:p>
            <w:pPr>
              <w:bidi w:val="0"/>
              <w:jc w:val="start"/>
            </w:pPr>
            <w:r/>
            <w:r>
              <w:rPr>
                <w:sz w:val="18"/>
              </w:rPr>
              <w:t>Heliyon</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S36</w:t>
            </w:r>
          </w:p>
        </w:tc>
        <w:tc>
          <w:tcPr>
            <w:tcW w:type="dxa" w:w="3744"/>
            <w:shd w:val="clear" w:color="auto" w:fill="FFF5EB"/>
          </w:tcPr>
          <w:p>
            <w:pPr>
              <w:bidi w:val="0"/>
              <w:jc w:val="start"/>
            </w:pPr>
            <w:r/>
            <w:r>
              <w:rPr>
                <w:sz w:val="18"/>
              </w:rPr>
              <w:t>This Element offers a review of advancements in willingness to communicate (WTC) in a second language (L2) over the past twenty-five years. It begins with the origin of the concept of WTC in first language (L1) communication research and the seminal and…</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Cambridge University Press eBooks</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S37</w:t>
            </w:r>
          </w:p>
        </w:tc>
        <w:tc>
          <w:tcPr>
            <w:tcW w:type="dxa" w:w="3744"/>
          </w:tcPr>
          <w:p>
            <w:pPr>
              <w:bidi w:val="0"/>
              <w:jc w:val="start"/>
            </w:pPr>
            <w:r/>
            <w:r>
              <w:rPr>
                <w:sz w:val="18"/>
              </w:rPr>
              <w:t>Creative thinking is an inherent process in the creation of innovations. Imagination is employed to seek creative solutions. This article presents research results on the use of inventive methods to develop an eco-friendly product.</w:t>
            </w:r>
          </w:p>
        </w:tc>
        <w:tc>
          <w:tcPr>
            <w:tcW w:type="dxa" w:w="1872"/>
          </w:tcPr>
          <w:p>
            <w:pPr>
              <w:bidi/>
              <w:jc w:val="start"/>
            </w:pPr>
            <w:r>
              <w:rPr>
                <w:rtl/>
              </w:rPr>
            </w:r>
            <w:r>
              <w:rPr>
                <w:sz w:val="18"/>
                <w:rtl/>
              </w:rPr>
              <w:t>רקע / הקשר</w:t>
            </w:r>
          </w:p>
        </w:tc>
        <w:tc>
          <w:tcPr>
            <w:tcW w:type="dxa" w:w="1872"/>
          </w:tcPr>
          <w:p>
            <w:pPr>
              <w:bidi w:val="0"/>
              <w:jc w:val="start"/>
            </w:pPr>
            <w:r/>
            <w:r>
              <w:rPr>
                <w:sz w:val="18"/>
              </w:rPr>
              <w:t>Applied Sciences</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S38</w:t>
            </w:r>
          </w:p>
        </w:tc>
        <w:tc>
          <w:tcPr>
            <w:tcW w:type="dxa" w:w="3744"/>
            <w:shd w:val="clear" w:color="auto" w:fill="FFF5EB"/>
          </w:tcPr>
          <w:p>
            <w:pPr>
              <w:bidi w:val="0"/>
              <w:jc w:val="start"/>
            </w:pPr>
            <w:r/>
            <w:r>
              <w:rPr>
                <w:sz w:val="18"/>
              </w:rPr>
              <w:t>Gamification has the potential to significantly enhance student engagement and motivation in educational contexts. However, there is a lack of empirical research that compares different guiding strategies between AI-driven gamified and non-gamified modes in…</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Electronics</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S39</w:t>
            </w:r>
          </w:p>
        </w:tc>
        <w:tc>
          <w:tcPr>
            <w:tcW w:type="dxa" w:w="3744"/>
          </w:tcPr>
          <w:p>
            <w:pPr>
              <w:bidi w:val="0"/>
              <w:jc w:val="start"/>
            </w:pPr>
            <w:r/>
            <w:r>
              <w:rPr>
                <w:sz w:val="18"/>
              </w:rPr>
              <w:t>The Global Village Playground (GVP) was a capstone learning experience designed to address institutional assessment needs while providing an integrated, contextualized, and authentic learning experience for students.</w:t>
            </w:r>
          </w:p>
        </w:tc>
        <w:tc>
          <w:tcPr>
            <w:tcW w:type="dxa" w:w="1872"/>
          </w:tcPr>
          <w:p>
            <w:pPr>
              <w:bidi/>
              <w:jc w:val="start"/>
            </w:pPr>
            <w:r>
              <w:rPr>
                <w:rtl/>
              </w:rPr>
            </w:r>
            <w:r>
              <w:rPr>
                <w:sz w:val="18"/>
                <w:rtl/>
              </w:rPr>
              <w:t>רקע / הקשר</w:t>
            </w:r>
          </w:p>
        </w:tc>
        <w:tc>
          <w:tcPr>
            <w:tcW w:type="dxa" w:w="1872"/>
          </w:tcPr>
          <w:p>
            <w:pPr>
              <w:bidi w:val="0"/>
              <w:jc w:val="start"/>
            </w:pPr>
            <w:r/>
            <w:r>
              <w:rPr>
                <w:sz w:val="18"/>
              </w:rPr>
              <w:t>—</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S40</w:t>
            </w:r>
          </w:p>
        </w:tc>
        <w:tc>
          <w:tcPr>
            <w:tcW w:type="dxa" w:w="3744"/>
            <w:shd w:val="clear" w:color="auto" w:fill="FFF5EB"/>
          </w:tcPr>
          <w:p>
            <w:pPr>
              <w:bidi w:val="0"/>
              <w:jc w:val="start"/>
            </w:pPr>
            <w:r/>
            <w:r>
              <w:rPr>
                <w:sz w:val="18"/>
              </w:rPr>
              <w:t>—</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Learning and Motivation</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S41</w:t>
            </w:r>
          </w:p>
        </w:tc>
        <w:tc>
          <w:tcPr>
            <w:tcW w:type="dxa" w:w="3744"/>
          </w:tcPr>
          <w:p>
            <w:pPr>
              <w:bidi w:val="0"/>
              <w:jc w:val="start"/>
            </w:pPr>
            <w:r/>
            <w:r>
              <w:rPr>
                <w:sz w:val="18"/>
              </w:rPr>
              <w:t>Many individuals who enter into science programs do so because study in this area is a requirement rather than because of a genuine interest in the subject matter. As a result, science educators need to find new ways of motivating today’s learners.</w:t>
            </w:r>
          </w:p>
        </w:tc>
        <w:tc>
          <w:tcPr>
            <w:tcW w:type="dxa" w:w="1872"/>
          </w:tcPr>
          <w:p>
            <w:pPr>
              <w:bidi/>
              <w:jc w:val="start"/>
            </w:pPr>
            <w:r>
              <w:rPr>
                <w:rtl/>
              </w:rPr>
            </w:r>
            <w:r>
              <w:rPr>
                <w:sz w:val="18"/>
                <w:rtl/>
              </w:rPr>
              <w:t>רקע / הקשר</w:t>
            </w:r>
          </w:p>
        </w:tc>
        <w:tc>
          <w:tcPr>
            <w:tcW w:type="dxa" w:w="1872"/>
          </w:tcPr>
          <w:p>
            <w:pPr>
              <w:bidi w:val="0"/>
              <w:jc w:val="start"/>
            </w:pPr>
            <w:r/>
            <w:r>
              <w:rPr>
                <w:sz w:val="18"/>
              </w:rPr>
              <w:t>Teaching and Learning</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S42</w:t>
            </w:r>
          </w:p>
        </w:tc>
        <w:tc>
          <w:tcPr>
            <w:tcW w:type="dxa" w:w="3744"/>
            <w:shd w:val="clear" w:color="auto" w:fill="FFF5EB"/>
          </w:tcPr>
          <w:p>
            <w:pPr>
              <w:bidi w:val="0"/>
              <w:jc w:val="start"/>
            </w:pPr>
            <w:r/>
            <w:r>
              <w:rPr>
                <w:sz w:val="18"/>
              </w:rPr>
              <w:t>From perspective of cognitive psychology, the central question is how to enhance and maintain student's intrinsic motivation for learning and achievement. Bruner (1962) has been suggested the most important ways to help students think and learn is to free…</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Journal of Educational &amp;amp; Psychological Research</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S43</w:t>
            </w:r>
          </w:p>
        </w:tc>
        <w:tc>
          <w:tcPr>
            <w:tcW w:type="dxa" w:w="3744"/>
          </w:tcPr>
          <w:p>
            <w:pPr>
              <w:bidi w:val="0"/>
              <w:jc w:val="start"/>
            </w:pPr>
            <w:r/>
            <w:r>
              <w:rPr>
                <w:sz w:val="18"/>
              </w:rPr>
              <w:t>—</w:t>
            </w:r>
          </w:p>
        </w:tc>
        <w:tc>
          <w:tcPr>
            <w:tcW w:type="dxa" w:w="1872"/>
          </w:tcPr>
          <w:p>
            <w:pPr>
              <w:bidi/>
              <w:jc w:val="start"/>
            </w:pPr>
            <w:r>
              <w:rPr>
                <w:rtl/>
              </w:rPr>
            </w:r>
            <w:r>
              <w:rPr>
                <w:sz w:val="18"/>
                <w:rtl/>
              </w:rPr>
              <w:t>רקע / הקשר</w:t>
            </w:r>
          </w:p>
        </w:tc>
        <w:tc>
          <w:tcPr>
            <w:tcW w:type="dxa" w:w="1872"/>
          </w:tcPr>
          <w:p>
            <w:pPr>
              <w:bidi w:val="0"/>
              <w:jc w:val="start"/>
            </w:pPr>
            <w:r/>
            <w:r>
              <w:rPr>
                <w:sz w:val="18"/>
              </w:rPr>
              <w:t>Learning and Motivation</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S44</w:t>
            </w:r>
          </w:p>
        </w:tc>
        <w:tc>
          <w:tcPr>
            <w:tcW w:type="dxa" w:w="3744"/>
            <w:shd w:val="clear" w:color="auto" w:fill="FFF5EB"/>
          </w:tcPr>
          <w:p>
            <w:pPr>
              <w:bidi w:val="0"/>
              <w:jc w:val="start"/>
            </w:pPr>
            <w:r/>
            <w:r>
              <w:rPr>
                <w:sz w:val="18"/>
              </w:rPr>
              <w:t>—</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Learning and Motivation</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S45</w:t>
            </w:r>
          </w:p>
        </w:tc>
        <w:tc>
          <w:tcPr>
            <w:tcW w:type="dxa" w:w="3744"/>
          </w:tcPr>
          <w:p>
            <w:pPr>
              <w:bidi w:val="0"/>
              <w:jc w:val="start"/>
            </w:pPr>
            <w:r/>
            <w:r>
              <w:rPr>
                <w:sz w:val="18"/>
              </w:rPr>
              <w:t>—</w:t>
            </w:r>
          </w:p>
        </w:tc>
        <w:tc>
          <w:tcPr>
            <w:tcW w:type="dxa" w:w="1872"/>
          </w:tcPr>
          <w:p>
            <w:pPr>
              <w:bidi/>
              <w:jc w:val="start"/>
            </w:pPr>
            <w:r>
              <w:rPr>
                <w:rtl/>
              </w:rPr>
            </w:r>
            <w:r>
              <w:rPr>
                <w:sz w:val="18"/>
                <w:rtl/>
              </w:rPr>
              <w:t>רקע / הקשר</w:t>
            </w:r>
          </w:p>
        </w:tc>
        <w:tc>
          <w:tcPr>
            <w:tcW w:type="dxa" w:w="1872"/>
          </w:tcPr>
          <w:p>
            <w:pPr>
              <w:bidi w:val="0"/>
              <w:jc w:val="start"/>
            </w:pPr>
            <w:r/>
            <w:r>
              <w:rPr>
                <w:sz w:val="18"/>
              </w:rPr>
              <w:t>Learning and Motivation</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S46</w:t>
            </w:r>
          </w:p>
        </w:tc>
        <w:tc>
          <w:tcPr>
            <w:tcW w:type="dxa" w:w="3744"/>
            <w:shd w:val="clear" w:color="auto" w:fill="FFF5EB"/>
          </w:tcPr>
          <w:p>
            <w:pPr>
              <w:bidi w:val="0"/>
              <w:jc w:val="start"/>
            </w:pPr>
            <w:r/>
            <w:r>
              <w:rPr>
                <w:sz w:val="18"/>
              </w:rPr>
              <w:t>—</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Learning and Motivation</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S47</w:t>
            </w:r>
          </w:p>
        </w:tc>
        <w:tc>
          <w:tcPr>
            <w:tcW w:type="dxa" w:w="3744"/>
          </w:tcPr>
          <w:p>
            <w:pPr>
              <w:bidi w:val="0"/>
              <w:jc w:val="start"/>
            </w:pPr>
            <w:r/>
            <w:r>
              <w:rPr>
                <w:sz w:val="18"/>
              </w:rPr>
              <w:t>—</w:t>
            </w:r>
          </w:p>
        </w:tc>
        <w:tc>
          <w:tcPr>
            <w:tcW w:type="dxa" w:w="1872"/>
          </w:tcPr>
          <w:p>
            <w:pPr>
              <w:bidi/>
              <w:jc w:val="start"/>
            </w:pPr>
            <w:r>
              <w:rPr>
                <w:rtl/>
              </w:rPr>
            </w:r>
            <w:r>
              <w:rPr>
                <w:sz w:val="18"/>
                <w:rtl/>
              </w:rPr>
              <w:t>רקע / הקשר</w:t>
            </w:r>
          </w:p>
        </w:tc>
        <w:tc>
          <w:tcPr>
            <w:tcW w:type="dxa" w:w="1872"/>
          </w:tcPr>
          <w:p>
            <w:pPr>
              <w:bidi w:val="0"/>
              <w:jc w:val="start"/>
            </w:pPr>
            <w:r/>
            <w:r>
              <w:rPr>
                <w:sz w:val="18"/>
              </w:rPr>
              <w:t>Learning and Motivation</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S48</w:t>
            </w:r>
          </w:p>
        </w:tc>
        <w:tc>
          <w:tcPr>
            <w:tcW w:type="dxa" w:w="3744"/>
            <w:shd w:val="clear" w:color="auto" w:fill="FFF5EB"/>
          </w:tcPr>
          <w:p>
            <w:pPr>
              <w:bidi w:val="0"/>
              <w:jc w:val="start"/>
            </w:pPr>
            <w:r/>
            <w:r>
              <w:rPr>
                <w:sz w:val="18"/>
              </w:rPr>
              <w:t>—</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Discover Education</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S49</w:t>
            </w:r>
          </w:p>
        </w:tc>
        <w:tc>
          <w:tcPr>
            <w:tcW w:type="dxa" w:w="3744"/>
          </w:tcPr>
          <w:p>
            <w:pPr>
              <w:bidi w:val="0"/>
              <w:jc w:val="start"/>
            </w:pPr>
            <w:r/>
            <w:r>
              <w:rPr>
                <w:sz w:val="18"/>
              </w:rPr>
              <w:t>Abstract</w:t>
              <w:br/>
              <w:t xml:space="preserve">                Purpose</w:t>
              <w:br/>
              <w:t xml:space="preserve"> This study examines the relationship between social media use, AI tools, digital literacy, and students’ language learning strategies and motivation.</w:t>
            </w:r>
          </w:p>
        </w:tc>
        <w:tc>
          <w:tcPr>
            <w:tcW w:type="dxa" w:w="1872"/>
          </w:tcPr>
          <w:p>
            <w:pPr>
              <w:bidi/>
              <w:jc w:val="start"/>
            </w:pPr>
            <w:r>
              <w:rPr>
                <w:rtl/>
              </w:rPr>
            </w:r>
            <w:r>
              <w:rPr>
                <w:sz w:val="18"/>
                <w:rtl/>
              </w:rPr>
              <w:t>רקע / הקשר</w:t>
            </w:r>
          </w:p>
        </w:tc>
        <w:tc>
          <w:tcPr>
            <w:tcW w:type="dxa" w:w="1872"/>
          </w:tcPr>
          <w:p>
            <w:pPr>
              <w:bidi w:val="0"/>
              <w:jc w:val="start"/>
            </w:pPr>
            <w:r/>
            <w:r>
              <w:rPr>
                <w:sz w:val="18"/>
              </w:rPr>
              <w:t>—</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S50</w:t>
            </w:r>
          </w:p>
        </w:tc>
        <w:tc>
          <w:tcPr>
            <w:tcW w:type="dxa" w:w="3744"/>
            <w:shd w:val="clear" w:color="auto" w:fill="FFF5EB"/>
          </w:tcPr>
          <w:p>
            <w:pPr>
              <w:bidi w:val="0"/>
              <w:jc w:val="start"/>
            </w:pPr>
            <w:r/>
            <w:r>
              <w:rPr>
                <w:sz w:val="18"/>
              </w:rPr>
              <w:t>—</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Teaching and Learning in Nursing</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S51</w:t>
            </w:r>
          </w:p>
        </w:tc>
        <w:tc>
          <w:tcPr>
            <w:tcW w:type="dxa" w:w="3744"/>
          </w:tcPr>
          <w:p>
            <w:pPr>
              <w:bidi w:val="0"/>
              <w:jc w:val="start"/>
            </w:pPr>
            <w:r/>
            <w:r>
              <w:rPr>
                <w:sz w:val="18"/>
              </w:rPr>
              <w:t>—</w:t>
            </w:r>
          </w:p>
        </w:tc>
        <w:tc>
          <w:tcPr>
            <w:tcW w:type="dxa" w:w="1872"/>
          </w:tcPr>
          <w:p>
            <w:pPr>
              <w:bidi/>
              <w:jc w:val="start"/>
            </w:pPr>
            <w:r>
              <w:rPr>
                <w:rtl/>
              </w:rPr>
            </w:r>
            <w:r>
              <w:rPr>
                <w:sz w:val="18"/>
                <w:rtl/>
              </w:rPr>
              <w:t>רקע / הקשר</w:t>
            </w:r>
          </w:p>
        </w:tc>
        <w:tc>
          <w:tcPr>
            <w:tcW w:type="dxa" w:w="1872"/>
          </w:tcPr>
          <w:p>
            <w:pPr>
              <w:bidi w:val="0"/>
              <w:jc w:val="start"/>
            </w:pPr>
            <w:r/>
            <w:r>
              <w:rPr>
                <w:sz w:val="18"/>
              </w:rPr>
              <w:t>New Trends and Issues Proceedings on Humanities and Social Sciences</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S52</w:t>
            </w:r>
          </w:p>
        </w:tc>
        <w:tc>
          <w:tcPr>
            <w:tcW w:type="dxa" w:w="3744"/>
            <w:shd w:val="clear" w:color="auto" w:fill="FFF5EB"/>
          </w:tcPr>
          <w:p>
            <w:pPr>
              <w:bidi w:val="0"/>
              <w:jc w:val="start"/>
            </w:pPr>
            <w:r/>
            <w:r>
              <w:rPr>
                <w:sz w:val="18"/>
              </w:rPr>
              <w:t>—</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Learning and Motivation</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S53</w:t>
            </w:r>
          </w:p>
        </w:tc>
        <w:tc>
          <w:tcPr>
            <w:tcW w:type="dxa" w:w="3744"/>
          </w:tcPr>
          <w:p>
            <w:pPr>
              <w:bidi w:val="0"/>
              <w:jc w:val="start"/>
            </w:pPr>
            <w:r/>
            <w:r>
              <w:rPr>
                <w:sz w:val="18"/>
              </w:rPr>
              <w:t>—</w:t>
            </w:r>
          </w:p>
        </w:tc>
        <w:tc>
          <w:tcPr>
            <w:tcW w:type="dxa" w:w="1872"/>
          </w:tcPr>
          <w:p>
            <w:pPr>
              <w:bidi/>
              <w:jc w:val="start"/>
            </w:pPr>
            <w:r>
              <w:rPr>
                <w:rtl/>
              </w:rPr>
            </w:r>
            <w:r>
              <w:rPr>
                <w:sz w:val="18"/>
                <w:rtl/>
              </w:rPr>
              <w:t>רקע / הקשר</w:t>
            </w:r>
          </w:p>
        </w:tc>
        <w:tc>
          <w:tcPr>
            <w:tcW w:type="dxa" w:w="1872"/>
          </w:tcPr>
          <w:p>
            <w:pPr>
              <w:bidi w:val="0"/>
              <w:jc w:val="start"/>
            </w:pPr>
            <w:r/>
            <w:r>
              <w:rPr>
                <w:sz w:val="18"/>
              </w:rPr>
              <w:t>International Journal of Science and Research (IJSR)</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S54</w:t>
            </w:r>
          </w:p>
        </w:tc>
        <w:tc>
          <w:tcPr>
            <w:tcW w:type="dxa" w:w="3744"/>
            <w:shd w:val="clear" w:color="auto" w:fill="FFF5EB"/>
          </w:tcPr>
          <w:p>
            <w:pPr>
              <w:bidi w:val="0"/>
              <w:jc w:val="start"/>
            </w:pPr>
            <w:r/>
            <w:r>
              <w:rPr>
                <w:sz w:val="18"/>
              </w:rPr>
              <w:t>—</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Learning and Motivation</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S55</w:t>
            </w:r>
          </w:p>
        </w:tc>
        <w:tc>
          <w:tcPr>
            <w:tcW w:type="dxa" w:w="3744"/>
          </w:tcPr>
          <w:p>
            <w:pPr>
              <w:bidi w:val="0"/>
              <w:jc w:val="start"/>
            </w:pPr>
            <w:r/>
            <w:r>
              <w:rPr>
                <w:sz w:val="18"/>
              </w:rPr>
              <w:t>—</w:t>
            </w:r>
          </w:p>
        </w:tc>
        <w:tc>
          <w:tcPr>
            <w:tcW w:type="dxa" w:w="1872"/>
          </w:tcPr>
          <w:p>
            <w:pPr>
              <w:bidi/>
              <w:jc w:val="start"/>
            </w:pPr>
            <w:r>
              <w:rPr>
                <w:rtl/>
              </w:rPr>
            </w:r>
            <w:r>
              <w:rPr>
                <w:sz w:val="18"/>
                <w:rtl/>
              </w:rPr>
              <w:t>רקע / הקשר</w:t>
            </w:r>
          </w:p>
        </w:tc>
        <w:tc>
          <w:tcPr>
            <w:tcW w:type="dxa" w:w="1872"/>
          </w:tcPr>
          <w:p>
            <w:pPr>
              <w:bidi w:val="0"/>
              <w:jc w:val="start"/>
            </w:pPr>
            <w:r/>
            <w:r>
              <w:rPr>
                <w:sz w:val="18"/>
              </w:rPr>
              <w:t>Learning and Motivation</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S56</w:t>
            </w:r>
          </w:p>
        </w:tc>
        <w:tc>
          <w:tcPr>
            <w:tcW w:type="dxa" w:w="3744"/>
            <w:shd w:val="clear" w:color="auto" w:fill="FFF5EB"/>
          </w:tcPr>
          <w:p>
            <w:pPr>
              <w:bidi w:val="0"/>
              <w:jc w:val="start"/>
            </w:pPr>
            <w:r/>
            <w:r>
              <w:rPr>
                <w:sz w:val="18"/>
              </w:rPr>
              <w:t>Abstract</w:t>
              <w:br/>
              <w:t xml:space="preserve">                </w:t>
              <w:br/>
              <w:t xml:space="preserve">                  English-Medium Instruction (EMI) programs have proliferated across global higher education, which create motivational obstacles for English as a Foreign Language (EFL) learners.</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S57</w:t>
            </w:r>
          </w:p>
        </w:tc>
        <w:tc>
          <w:tcPr>
            <w:tcW w:type="dxa" w:w="3744"/>
          </w:tcPr>
          <w:p>
            <w:pPr>
              <w:bidi w:val="0"/>
              <w:jc w:val="start"/>
            </w:pPr>
            <w:r/>
            <w:r>
              <w:rPr>
                <w:sz w:val="18"/>
              </w:rPr>
              <w:t>The growing incorporation of Artificial Intelligence (AI) in education has led to the widespread use of AI-assisted language learning applications. These tools introduce new approaches to improving English proficiency through features such as adaptive…</w:t>
            </w:r>
          </w:p>
        </w:tc>
        <w:tc>
          <w:tcPr>
            <w:tcW w:type="dxa" w:w="1872"/>
          </w:tcPr>
          <w:p>
            <w:pPr>
              <w:bidi/>
              <w:jc w:val="start"/>
            </w:pPr>
            <w:r>
              <w:rPr>
                <w:rtl/>
              </w:rPr>
            </w:r>
            <w:r>
              <w:rPr>
                <w:sz w:val="18"/>
                <w:rtl/>
              </w:rPr>
              <w:t>רקע / הקשר</w:t>
            </w:r>
          </w:p>
        </w:tc>
        <w:tc>
          <w:tcPr>
            <w:tcW w:type="dxa" w:w="1872"/>
          </w:tcPr>
          <w:p>
            <w:pPr>
              <w:bidi w:val="0"/>
              <w:jc w:val="start"/>
            </w:pPr>
            <w:r/>
            <w:r>
              <w:rPr>
                <w:sz w:val="18"/>
              </w:rPr>
              <w:t>English Review: Journal of English Education</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S58</w:t>
            </w:r>
          </w:p>
        </w:tc>
        <w:tc>
          <w:tcPr>
            <w:tcW w:type="dxa" w:w="3744"/>
            <w:shd w:val="clear" w:color="auto" w:fill="FFF5EB"/>
          </w:tcPr>
          <w:p>
            <w:pPr>
              <w:bidi w:val="0"/>
              <w:jc w:val="start"/>
            </w:pPr>
            <w:r/>
            <w:r>
              <w:rPr>
                <w:sz w:val="18"/>
              </w:rPr>
              <w:t>—</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Students Perspective of Artificial Intelligence Tools in Education</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S59</w:t>
            </w:r>
          </w:p>
        </w:tc>
        <w:tc>
          <w:tcPr>
            <w:tcW w:type="dxa" w:w="3744"/>
          </w:tcPr>
          <w:p>
            <w:pPr>
              <w:bidi w:val="0"/>
              <w:jc w:val="start"/>
            </w:pPr>
            <w:r/>
            <w:r>
              <w:rPr>
                <w:sz w:val="18"/>
              </w:rPr>
              <w:t>Introduction. The growth of the knowledge economy has led to the adoption of artificial intelligence (AI) tools in society, bringing opportunities and challenges in higher education.</w:t>
            </w:r>
          </w:p>
        </w:tc>
        <w:tc>
          <w:tcPr>
            <w:tcW w:type="dxa" w:w="1872"/>
          </w:tcPr>
          <w:p>
            <w:pPr>
              <w:bidi/>
              <w:jc w:val="start"/>
            </w:pPr>
            <w:r>
              <w:rPr>
                <w:rtl/>
              </w:rPr>
            </w:r>
            <w:r>
              <w:rPr>
                <w:sz w:val="18"/>
                <w:rtl/>
              </w:rPr>
              <w:t>רקע / הקשר</w:t>
            </w:r>
          </w:p>
        </w:tc>
        <w:tc>
          <w:tcPr>
            <w:tcW w:type="dxa" w:w="1872"/>
          </w:tcPr>
          <w:p>
            <w:pPr>
              <w:bidi w:val="0"/>
              <w:jc w:val="start"/>
            </w:pPr>
            <w:r/>
            <w:r>
              <w:rPr>
                <w:sz w:val="18"/>
              </w:rPr>
              <w:t>Information Research an international electronic journal</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S60</w:t>
            </w:r>
          </w:p>
        </w:tc>
        <w:tc>
          <w:tcPr>
            <w:tcW w:type="dxa" w:w="3744"/>
            <w:shd w:val="clear" w:color="auto" w:fill="FFF5EB"/>
          </w:tcPr>
          <w:p>
            <w:pPr>
              <w:bidi w:val="0"/>
              <w:jc w:val="start"/>
            </w:pPr>
            <w:r/>
            <w:r>
              <w:rPr>
                <w:sz w:val="18"/>
              </w:rPr>
              <w:t>—</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Students Perspective of Artificial Intelligence Tools in Education</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S61</w:t>
            </w:r>
          </w:p>
        </w:tc>
        <w:tc>
          <w:tcPr>
            <w:tcW w:type="dxa" w:w="3744"/>
          </w:tcPr>
          <w:p>
            <w:pPr>
              <w:bidi w:val="0"/>
              <w:jc w:val="start"/>
            </w:pPr>
            <w:r/>
            <w:r>
              <w:rPr>
                <w:sz w:val="18"/>
              </w:rPr>
              <w:t>—</w:t>
            </w:r>
          </w:p>
        </w:tc>
        <w:tc>
          <w:tcPr>
            <w:tcW w:type="dxa" w:w="1872"/>
          </w:tcPr>
          <w:p>
            <w:pPr>
              <w:bidi/>
              <w:jc w:val="start"/>
            </w:pPr>
            <w:r>
              <w:rPr>
                <w:rtl/>
              </w:rPr>
            </w:r>
            <w:r>
              <w:rPr>
                <w:sz w:val="18"/>
                <w:rtl/>
              </w:rPr>
              <w:t>רקע / הקשר</w:t>
            </w:r>
          </w:p>
        </w:tc>
        <w:tc>
          <w:tcPr>
            <w:tcW w:type="dxa" w:w="1872"/>
          </w:tcPr>
          <w:p>
            <w:pPr>
              <w:bidi w:val="0"/>
              <w:jc w:val="start"/>
            </w:pPr>
            <w:r/>
            <w:r>
              <w:rPr>
                <w:sz w:val="18"/>
              </w:rPr>
              <w:t>International Journal of Applied Research</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S62</w:t>
            </w:r>
          </w:p>
        </w:tc>
        <w:tc>
          <w:tcPr>
            <w:tcW w:type="dxa" w:w="3744"/>
            <w:shd w:val="clear" w:color="auto" w:fill="FFF5EB"/>
          </w:tcPr>
          <w:p>
            <w:pPr>
              <w:bidi w:val="0"/>
              <w:jc w:val="start"/>
            </w:pPr>
            <w:r/>
            <w:r>
              <w:rPr>
                <w:sz w:val="18"/>
              </w:rPr>
              <w:t>This study investigates the use of Artificial Intelligence (AI) tools in an undergraduate business course to understand how students incorporate these technologies into their academic work.</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International Journal of Learning and Teaching</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S63</w:t>
            </w:r>
          </w:p>
        </w:tc>
        <w:tc>
          <w:tcPr>
            <w:tcW w:type="dxa" w:w="3744"/>
          </w:tcPr>
          <w:p>
            <w:pPr>
              <w:bidi w:val="0"/>
              <w:jc w:val="start"/>
            </w:pPr>
            <w:r/>
            <w:r>
              <w:rPr>
                <w:sz w:val="18"/>
              </w:rPr>
              <w:t>The current study was designed to identity if and to what extent differences in motivation exist between high school students, for whom school is mandatory, and undergraduate students in tertiary institutions, who make an active choice to study in an…</w:t>
            </w:r>
          </w:p>
        </w:tc>
        <w:tc>
          <w:tcPr>
            <w:tcW w:type="dxa" w:w="1872"/>
          </w:tcPr>
          <w:p>
            <w:pPr>
              <w:bidi/>
              <w:jc w:val="start"/>
            </w:pPr>
            <w:r>
              <w:rPr>
                <w:rtl/>
              </w:rPr>
            </w:r>
            <w:r>
              <w:rPr>
                <w:sz w:val="18"/>
                <w:rtl/>
              </w:rPr>
              <w:t>רקע / הקשר</w:t>
            </w:r>
          </w:p>
        </w:tc>
        <w:tc>
          <w:tcPr>
            <w:tcW w:type="dxa" w:w="1872"/>
          </w:tcPr>
          <w:p>
            <w:pPr>
              <w:bidi w:val="0"/>
              <w:jc w:val="start"/>
            </w:pPr>
            <w:r/>
            <w:r>
              <w:rPr>
                <w:sz w:val="18"/>
              </w:rPr>
              <w:t>International Education Studies</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S64</w:t>
            </w:r>
          </w:p>
        </w:tc>
        <w:tc>
          <w:tcPr>
            <w:tcW w:type="dxa" w:w="3744"/>
            <w:shd w:val="clear" w:color="auto" w:fill="FFF5EB"/>
          </w:tcPr>
          <w:p>
            <w:pPr>
              <w:bidi w:val="0"/>
              <w:jc w:val="start"/>
            </w:pPr>
            <w:r/>
            <w:r>
              <w:rPr>
                <w:sz w:val="18"/>
              </w:rPr>
              <w:t>Abstract This paper presents a systematic review of university students’ emotions in connection with virtual learning based on 91 articles published between 2002 and 2017 in four international journals that focus on virtual learning and educational…</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British Journal of Educational Technology</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S65</w:t>
            </w:r>
          </w:p>
        </w:tc>
        <w:tc>
          <w:tcPr>
            <w:tcW w:type="dxa" w:w="3744"/>
          </w:tcPr>
          <w:p>
            <w:pPr>
              <w:bidi w:val="0"/>
              <w:jc w:val="start"/>
            </w:pPr>
            <w:r/>
            <w:r>
              <w:rPr>
                <w:sz w:val="18"/>
              </w:rPr>
              <w:t>The integration of Artificial Intelligence (AI) in higher education has the potential to significantly enhance the educational process and student outcomes. However, there is a limited understanding of the factors influencing AI adoption among university…</w:t>
            </w:r>
          </w:p>
        </w:tc>
        <w:tc>
          <w:tcPr>
            <w:tcW w:type="dxa" w:w="1872"/>
          </w:tcPr>
          <w:p>
            <w:pPr>
              <w:bidi/>
              <w:jc w:val="start"/>
            </w:pPr>
            <w:r>
              <w:rPr>
                <w:rtl/>
              </w:rPr>
            </w:r>
            <w:r>
              <w:rPr>
                <w:sz w:val="18"/>
                <w:rtl/>
              </w:rPr>
              <w:t>רקע / הקשר</w:t>
            </w:r>
          </w:p>
        </w:tc>
        <w:tc>
          <w:tcPr>
            <w:tcW w:type="dxa" w:w="1872"/>
          </w:tcPr>
          <w:p>
            <w:pPr>
              <w:bidi w:val="0"/>
              <w:jc w:val="start"/>
            </w:pPr>
            <w:r/>
            <w:r>
              <w:rPr>
                <w:sz w:val="18"/>
              </w:rPr>
              <w:t>Electronics</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S66</w:t>
            </w:r>
          </w:p>
        </w:tc>
        <w:tc>
          <w:tcPr>
            <w:tcW w:type="dxa" w:w="3744"/>
            <w:shd w:val="clear" w:color="auto" w:fill="FFF5EB"/>
          </w:tcPr>
          <w:p>
            <w:pPr>
              <w:bidi w:val="0"/>
              <w:jc w:val="start"/>
            </w:pPr>
            <w:r/>
            <w:r>
              <w:rPr>
                <w:sz w:val="18"/>
              </w:rPr>
              <w:t>This study introduces a pioneering framework for modeling students' cognitive processes in mathematics education through Fuzzy Cognitive Maps (FCMs). By integrating key educational theories-Duval's Semiotic Representation Theory, Niss's Mathematical…</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Heliyon</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S67</w:t>
            </w:r>
          </w:p>
        </w:tc>
        <w:tc>
          <w:tcPr>
            <w:tcW w:type="dxa" w:w="3744"/>
          </w:tcPr>
          <w:p>
            <w:pPr>
              <w:bidi w:val="0"/>
              <w:jc w:val="start"/>
            </w:pPr>
            <w:r/>
            <w:r>
              <w:rPr>
                <w:sz w:val="18"/>
              </w:rPr>
              <w:t>The accelerated integration of Generative Artificial Intelligence (GenAI) tools such as ChatGPT is transforming learner engagement, instructional design, and institutional governance in education.</w:t>
            </w:r>
          </w:p>
        </w:tc>
        <w:tc>
          <w:tcPr>
            <w:tcW w:type="dxa" w:w="1872"/>
          </w:tcPr>
          <w:p>
            <w:pPr>
              <w:bidi/>
              <w:jc w:val="start"/>
            </w:pPr>
            <w:r>
              <w:rPr>
                <w:rtl/>
              </w:rPr>
            </w:r>
            <w:r>
              <w:rPr>
                <w:sz w:val="18"/>
                <w:rtl/>
              </w:rPr>
              <w:t>רקע / הקשר</w:t>
            </w:r>
          </w:p>
        </w:tc>
        <w:tc>
          <w:tcPr>
            <w:tcW w:type="dxa" w:w="1872"/>
          </w:tcPr>
          <w:p>
            <w:pPr>
              <w:bidi w:val="0"/>
              <w:jc w:val="start"/>
            </w:pPr>
            <w:r/>
            <w:r>
              <w:rPr>
                <w:sz w:val="18"/>
              </w:rPr>
              <w:t>Information</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S68</w:t>
            </w:r>
          </w:p>
        </w:tc>
        <w:tc>
          <w:tcPr>
            <w:tcW w:type="dxa" w:w="3744"/>
            <w:shd w:val="clear" w:color="auto" w:fill="FFF5EB"/>
          </w:tcPr>
          <w:p>
            <w:pPr>
              <w:bidi w:val="0"/>
              <w:jc w:val="start"/>
            </w:pPr>
            <w:r/>
            <w:r>
              <w:rPr>
                <w:sz w:val="18"/>
              </w:rPr>
              <w:t>Motivation is an essential factor influencing learners’ active participation in STEM subjects and their decision to study STEM fields. This study aimed to determine the current state of research on motivation and STEM and systematically review the current…</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Eurasia Journal of Mathematics Science and Technology Education</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S69</w:t>
            </w:r>
          </w:p>
        </w:tc>
        <w:tc>
          <w:tcPr>
            <w:tcW w:type="dxa" w:w="3744"/>
          </w:tcPr>
          <w:p>
            <w:pPr>
              <w:bidi w:val="0"/>
              <w:jc w:val="start"/>
            </w:pPr>
            <w:r/>
            <w:r>
              <w:rPr>
                <w:sz w:val="18"/>
              </w:rPr>
              <w:t>Automated argumentation mining requires an adequate type system or annotation scheme for classifying the patterns of argument that succeed or fail in a corpus of legal documents.</w:t>
            </w:r>
          </w:p>
        </w:tc>
        <w:tc>
          <w:tcPr>
            <w:tcW w:type="dxa" w:w="1872"/>
          </w:tcPr>
          <w:p>
            <w:pPr>
              <w:bidi/>
              <w:jc w:val="start"/>
            </w:pPr>
            <w:r>
              <w:rPr>
                <w:rtl/>
              </w:rPr>
            </w:r>
            <w:r>
              <w:rPr>
                <w:sz w:val="18"/>
                <w:rtl/>
              </w:rPr>
              <w:t>רקע / הקשר</w:t>
            </w:r>
          </w:p>
        </w:tc>
        <w:tc>
          <w:tcPr>
            <w:tcW w:type="dxa" w:w="1872"/>
          </w:tcPr>
          <w:p>
            <w:pPr>
              <w:bidi w:val="0"/>
              <w:jc w:val="start"/>
            </w:pPr>
            <w:r/>
            <w:r>
              <w:rPr>
                <w:sz w:val="18"/>
              </w:rPr>
              <w:t>—</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S70</w:t>
            </w:r>
          </w:p>
        </w:tc>
        <w:tc>
          <w:tcPr>
            <w:tcW w:type="dxa" w:w="3744"/>
            <w:shd w:val="clear" w:color="auto" w:fill="FFF5EB"/>
          </w:tcPr>
          <w:p>
            <w:pPr>
              <w:bidi w:val="0"/>
              <w:jc w:val="start"/>
            </w:pPr>
            <w:r/>
            <w:r>
              <w:rPr>
                <w:sz w:val="18"/>
              </w:rPr>
              <w:t>&lt;em&gt;The rapid advancement of artificial intelligence (AI) has engendered innovative approaches to language learning, revolutionizing conventional instructional methodologies.</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Springer Link (Chiba Institute of Technology)</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S71</w:t>
            </w:r>
          </w:p>
        </w:tc>
        <w:tc>
          <w:tcPr>
            <w:tcW w:type="dxa" w:w="3744"/>
          </w:tcPr>
          <w:p>
            <w:pPr>
              <w:bidi w:val="0"/>
              <w:jc w:val="start"/>
            </w:pPr>
            <w:r/>
            <w:r>
              <w:rPr>
                <w:sz w:val="18"/>
              </w:rPr>
              <w:t>Introduction Given the popularity of the Internet and short - video platforms, the transmission of folk music has undergone significant transformation in the digital age.</w:t>
            </w:r>
          </w:p>
        </w:tc>
        <w:tc>
          <w:tcPr>
            <w:tcW w:type="dxa" w:w="1872"/>
          </w:tcPr>
          <w:p>
            <w:pPr>
              <w:bidi/>
              <w:jc w:val="start"/>
            </w:pPr>
            <w:r>
              <w:rPr>
                <w:rtl/>
              </w:rPr>
            </w:r>
            <w:r>
              <w:rPr>
                <w:sz w:val="18"/>
                <w:rtl/>
              </w:rPr>
              <w:t>רקע / הקשר</w:t>
            </w:r>
          </w:p>
        </w:tc>
        <w:tc>
          <w:tcPr>
            <w:tcW w:type="dxa" w:w="1872"/>
          </w:tcPr>
          <w:p>
            <w:pPr>
              <w:bidi w:val="0"/>
              <w:jc w:val="start"/>
            </w:pPr>
            <w:r/>
            <w:r>
              <w:rPr>
                <w:sz w:val="18"/>
              </w:rPr>
              <w:t>Frontiers in Communication</w:t>
            </w:r>
          </w:p>
        </w:tc>
        <w:tc>
          <w:tcPr>
            <w:tcW w:type="dxa" w:w="2304"/>
          </w:tcPr>
          <w:p>
            <w:pPr>
              <w:bidi w:val="0"/>
              <w:jc w:val="start"/>
            </w:pPr>
            <w:r/>
            <w:r>
              <w:rPr>
                <w:sz w:val="18"/>
              </w:rPr>
              <w:t>—</w:t>
            </w:r>
          </w:p>
        </w:tc>
      </w:tr>
      <w:tr>
        <w:trPr>
          <w:cantSplit/>
        </w:trPr>
        <w:tc>
          <w:tcPr>
            <w:tcW w:type="dxa" w:w="720"/>
            <w:shd w:val="clear" w:color="auto" w:fill="FFF5EB"/>
          </w:tcPr>
          <w:p>
            <w:pPr>
              <w:bidi w:val="0"/>
              <w:jc w:val="start"/>
            </w:pPr>
            <w:r/>
            <w:r>
              <w:rPr>
                <w:sz w:val="18"/>
              </w:rPr>
              <w:t>S72</w:t>
            </w:r>
          </w:p>
        </w:tc>
        <w:tc>
          <w:tcPr>
            <w:tcW w:type="dxa" w:w="3744"/>
            <w:shd w:val="clear" w:color="auto" w:fill="FFF5EB"/>
          </w:tcPr>
          <w:p>
            <w:pPr>
              <w:bidi w:val="0"/>
              <w:jc w:val="start"/>
            </w:pPr>
            <w:r/>
            <w:r>
              <w:rPr>
                <w:sz w:val="18"/>
              </w:rPr>
              <w:t>Cyberslacking behavior presents a significant challenge in the learning process, particularly among university students who have broad access to technology. This study aims to analyze the correlation between intrinsic learning motivation and student…</w:t>
            </w:r>
          </w:p>
        </w:tc>
        <w:tc>
          <w:tcPr>
            <w:tcW w:type="dxa" w:w="1872"/>
            <w:shd w:val="clear" w:color="auto" w:fill="FFF5EB"/>
          </w:tcPr>
          <w:p>
            <w:pPr>
              <w:bidi/>
              <w:jc w:val="start"/>
            </w:pPr>
            <w:r>
              <w:rPr>
                <w:rtl/>
              </w:rPr>
            </w:r>
            <w:r>
              <w:rPr>
                <w:sz w:val="18"/>
                <w:rtl/>
              </w:rPr>
              <w:t>רקע / הקשר</w:t>
            </w:r>
          </w:p>
        </w:tc>
        <w:tc>
          <w:tcPr>
            <w:tcW w:type="dxa" w:w="1872"/>
            <w:shd w:val="clear" w:color="auto" w:fill="FFF5EB"/>
          </w:tcPr>
          <w:p>
            <w:pPr>
              <w:bidi w:val="0"/>
              <w:jc w:val="start"/>
            </w:pPr>
            <w:r/>
            <w:r>
              <w:rPr>
                <w:sz w:val="18"/>
              </w:rPr>
              <w:t>Jurnal Media dan Teknologi Pendidikan</w:t>
            </w:r>
          </w:p>
        </w:tc>
        <w:tc>
          <w:tcPr>
            <w:tcW w:type="dxa" w:w="2304"/>
            <w:shd w:val="clear" w:color="auto" w:fill="FFF5EB"/>
          </w:tcPr>
          <w:p>
            <w:pPr>
              <w:bidi w:val="0"/>
              <w:jc w:val="start"/>
            </w:pPr>
            <w:r/>
            <w:r>
              <w:rPr>
                <w:sz w:val="18"/>
              </w:rPr>
              <w:t>—</w:t>
            </w:r>
          </w:p>
        </w:tc>
      </w:tr>
      <w:tr>
        <w:trPr>
          <w:cantSplit/>
        </w:trPr>
        <w:tc>
          <w:tcPr>
            <w:tcW w:type="dxa" w:w="720"/>
          </w:tcPr>
          <w:p>
            <w:pPr>
              <w:bidi w:val="0"/>
              <w:jc w:val="start"/>
            </w:pPr>
            <w:r/>
            <w:r>
              <w:rPr>
                <w:sz w:val="18"/>
              </w:rPr>
              <w:t>S73</w:t>
            </w:r>
          </w:p>
        </w:tc>
        <w:tc>
          <w:tcPr>
            <w:tcW w:type="dxa" w:w="3744"/>
          </w:tcPr>
          <w:p>
            <w:pPr>
              <w:bidi w:val="0"/>
              <w:jc w:val="start"/>
            </w:pPr>
            <w:r/>
            <w:r>
              <w:rPr>
                <w:sz w:val="18"/>
              </w:rPr>
              <w:t>—</w:t>
            </w:r>
          </w:p>
        </w:tc>
        <w:tc>
          <w:tcPr>
            <w:tcW w:type="dxa" w:w="1872"/>
          </w:tcPr>
          <w:p>
            <w:pPr>
              <w:bidi/>
              <w:jc w:val="start"/>
            </w:pPr>
            <w:r>
              <w:rPr>
                <w:rtl/>
              </w:rPr>
            </w:r>
            <w:r>
              <w:rPr>
                <w:sz w:val="18"/>
                <w:rtl/>
              </w:rPr>
              <w:t>רקע / הקשר</w:t>
            </w:r>
          </w:p>
        </w:tc>
        <w:tc>
          <w:tcPr>
            <w:tcW w:type="dxa" w:w="1872"/>
          </w:tcPr>
          <w:p>
            <w:pPr>
              <w:bidi w:val="0"/>
              <w:jc w:val="start"/>
            </w:pPr>
            <w:r/>
            <w:r>
              <w:rPr>
                <w:sz w:val="18"/>
              </w:rPr>
              <w:t>2025 5th International Conference on Artificial Intelligence and Education (ICAIE)</w:t>
            </w:r>
          </w:p>
        </w:tc>
        <w:tc>
          <w:tcPr>
            <w:tcW w:type="dxa" w:w="2304"/>
          </w:tcPr>
          <w:p>
            <w:pPr>
              <w:bidi w:val="0"/>
              <w:jc w:val="start"/>
            </w:pPr>
            <w:r/>
            <w:r>
              <w:rPr>
                <w:sz w:val="18"/>
              </w:rPr>
              <w:t>—</w:t>
            </w:r>
          </w:p>
        </w:tc>
      </w:tr>
    </w:tbl>
    <w:p>
      <w:pPr>
        <w:bidi/>
        <w:jc w:val="start"/>
      </w:pPr>
      <w:r>
        <w:rPr>
          <w:rFonts w:ascii="Times New Roman" w:hAnsi="Times New Roman" w:cs="Times New Roman"/>
          <w:b w:val="0"/>
          <w:color w:val="6B7280"/>
          <w:sz w:val="18"/>
          <w:rtl/>
        </w:rPr>
        <w:t>כיצד להשתמש בזה: יש לקרוא את המקורות הרלוונטיים ביותר לטיעון שלך, לוודא שכל ציטוט תומך בטענה שלצדו, ולהשתמש בסיכום זה לחיזוק סקירת הספרות שלך.</w:t>
      </w:r>
    </w:p>
    <w:p>
      <w:pPr>
        <w:bidi/>
        <w:jc w:val="start"/>
      </w:pPr>
    </w:p>
    <w:p>
      <w:pPr>
        <w:pStyle w:val="Heading1"/>
        <w:pBdr>
          <w:bottom w:val="single" w:sz="18" w:space="4" w:color="E06D00"/>
        </w:pBdr>
        <w:bidi/>
        <w:jc w:val="start"/>
      </w:pPr>
      <w:r>
        <w:rPr>
          <w:rtl/>
        </w:rPr>
        <w:t>סקירת איכות אקדמית</w:t>
      </w:r>
    </w:p>
    <w:p>
      <w:pPr>
        <w:bidi/>
        <w:jc w:val="start"/>
      </w:pPr>
      <w:r>
        <w:rPr>
          <w:rFonts w:ascii="Times New Roman" w:hAnsi="Times New Roman" w:cs="Times New Roman"/>
          <w:b w:val="0"/>
          <w:color w:val="6B7280"/>
          <w:sz w:val="20"/>
          <w:rtl/>
        </w:rPr>
        <w:t>סקירה ברמה גבוהה יותר של העבודה כמכלול — הראיות, ההיגיון, המבנה והאופן שבו קוראים שונים עשויים להגיב. יש לקרוא אותה כמפת דרכים לשיפור, ולא כפסק דין.</w:t>
      </w:r>
    </w:p>
    <w:p>
      <w:pPr>
        <w:bidi/>
        <w:jc w:val="start"/>
      </w:pPr>
      <w:r>
        <w:rPr>
          <w:rFonts w:ascii="Times New Roman" w:hAnsi="Times New Roman" w:cs="Times New Roman"/>
          <w:b/>
          <w:sz w:val="28"/>
          <w:rtl/>
        </w:rPr>
        <w:t>לפני ההגשה — החליפו את הממצאים להמחשה</w:t>
      </w:r>
    </w:p>
    <w:p>
      <w:pPr>
        <w:bidi/>
        <w:jc w:val="start"/>
      </w:pPr>
      <w:r>
        <w:rPr>
          <w:rFonts w:ascii="Times New Roman" w:hAnsi="Times New Roman" w:cs="Times New Roman"/>
          <w:b w:val="0"/>
          <w:color w:val="991B1B"/>
          <w:sz w:val="22"/>
          <w:rtl/>
        </w:rPr>
        <w:t>מכיוון שלא סופקו נתונים אמיתיים, המתודולוגיה ופרק הממצאים של העבודה נכתבו כדוגמה להמחשה ולא ממחקר ממשי. לפני ההגשה עליכם להחליף את הממצאים להמחשה בתוצאות האמיתיות שלכם ולהריץ מחדש כל ניתוח על הנתונים האמיתיים שלכם. הצגת ממצאים מומצאים או לדוגמה כאילו היו אמיתיים מהווה מעילה אקדמית.</w:t>
      </w:r>
    </w:p>
    <w:p>
      <w:pPr>
        <w:bidi/>
        <w:jc w:val="start"/>
      </w:pPr>
    </w:p>
    <w:p>
      <w:pPr>
        <w:bidi/>
        <w:jc w:val="start"/>
      </w:pPr>
      <w:r>
        <w:rPr>
          <w:rFonts w:ascii="Times New Roman" w:hAnsi="Times New Roman" w:cs="Times New Roman"/>
          <w:b/>
          <w:sz w:val="28"/>
          <w:rtl/>
        </w:rPr>
        <w:t>ציון כולל</w:t>
      </w:r>
    </w:p>
    <w:p>
      <w:pPr>
        <w:bidi/>
        <w:jc w:val="center"/>
      </w:pPr>
      <w:r>
        <w:rPr>
          <w:rFonts w:ascii="Times New Roman" w:hAnsi="Times New Roman" w:cs="Times New Roman"/>
          <w:b/>
          <w:sz w:val="48"/>
          <w:rtl/>
        </w:rPr>
        <w:t>‏85‏/‏100‏</w:t>
      </w:r>
    </w:p>
    <w:p>
      <w:pPr>
        <w:bidi/>
        <w:jc w:val="center"/>
      </w:pPr>
      <w:r>
        <w:rPr>
          <w:rFonts w:ascii="Times New Roman" w:hAnsi="Times New Roman" w:cs="Times New Roman"/>
          <w:b w:val="0"/>
          <w:color w:val="6B7280"/>
          <w:sz w:val="20"/>
          <w:rtl/>
        </w:rPr>
        <w:t>ממוצע משוקלל על פני כל הפרקים ‎(0‎–‎100)‎</w:t>
      </w:r>
    </w:p>
    <w:p>
      <w:pPr>
        <w:bidi/>
        <w:jc w:val="start"/>
      </w:pPr>
    </w:p>
    <w:p>
      <w:pPr>
        <w:bidi/>
        <w:jc w:val="start"/>
      </w:pPr>
      <w:r>
        <w:rPr>
          <w:rFonts w:ascii="Times New Roman" w:hAnsi="Times New Roman" w:cs="Times New Roman"/>
          <w:b/>
          <w:sz w:val="28"/>
          <w:rtl/>
        </w:rPr>
        <w:t>ממצאים לפי ממד</w:t>
      </w:r>
    </w:p>
    <w:p>
      <w:pPr>
        <w:bidi/>
        <w:jc w:val="start"/>
      </w:pPr>
      <w:r>
        <w:rPr>
          <w:rFonts w:ascii="Times New Roman" w:hAnsi="Times New Roman" w:cs="Times New Roman"/>
          <w:b w:val="0"/>
          <w:color w:val="6B7280"/>
          <w:sz w:val="20"/>
          <w:rtl/>
        </w:rPr>
        <w:t>כמה ממצאים הביקורת סימנה בכל ממד — ספירה, ולא ציון ‏0‏–‏100‏, כך שפחות הוא טוב יותר. מצביע היכן המסמך נדרש לתשומת לב רבה ביותר.</w:t>
      </w:r>
    </w:p>
    <w:tbl>
      <w:tblPr>
        <w:tblStyle w:val="TableGrid"/>
        <w:bidiVisual/>
        <w:tblW w:type="auto" w:w="0"/>
        <w:jc w:val="center"/>
        <w:tblLook w:firstColumn="1" w:firstRow="1" w:lastColumn="0" w:lastRow="0" w:noHBand="0" w:noVBand="1" w:val="04A0"/>
      </w:tblPr>
      <w:tblGrid>
        <w:gridCol w:w="4320"/>
        <w:gridCol w:w="4320"/>
      </w:tblGrid>
      <w:tr>
        <w:trPr>
          <w:tblHeader/>
          <w:cantSplit/>
        </w:trPr>
        <w:tc>
          <w:tcPr>
            <w:tcW w:type="dxa" w:w="4320"/>
            <w:shd w:val="clear" w:color="auto" w:fill="FF7A00"/>
          </w:tcPr>
          <w:p>
            <w:pPr>
              <w:bidi/>
              <w:jc w:val="start"/>
            </w:pPr>
            <w:r>
              <w:rPr>
                <w:rtl/>
              </w:rPr>
            </w:r>
            <w:r>
              <w:rPr>
                <w:rFonts w:ascii="Times New Roman" w:hAnsi="Times New Roman" w:cs="Times New Roman"/>
                <w:b/>
                <w:color w:val="FFFFFF"/>
                <w:sz w:val="20"/>
                <w:rtl/>
              </w:rPr>
              <w:t>ממד</w:t>
            </w:r>
          </w:p>
        </w:tc>
        <w:tc>
          <w:tcPr>
            <w:tcW w:type="dxa" w:w="4320"/>
            <w:shd w:val="clear" w:color="auto" w:fill="FF7A00"/>
          </w:tcPr>
          <w:p>
            <w:pPr>
              <w:bidi/>
              <w:jc w:val="start"/>
            </w:pPr>
            <w:r>
              <w:rPr>
                <w:rtl/>
              </w:rPr>
            </w:r>
            <w:r>
              <w:rPr>
                <w:rFonts w:ascii="Times New Roman" w:hAnsi="Times New Roman" w:cs="Times New Roman"/>
                <w:b/>
                <w:color w:val="FFFFFF"/>
                <w:sz w:val="20"/>
                <w:rtl/>
              </w:rPr>
              <w:t>ממצאים</w:t>
            </w:r>
          </w:p>
        </w:tc>
      </w:tr>
      <w:tr>
        <w:trPr>
          <w:cantSplit/>
        </w:trPr>
        <w:tc>
          <w:tcPr>
            <w:tcW w:type="dxa" w:w="4320"/>
          </w:tcPr>
          <w:p>
            <w:pPr>
              <w:bidi/>
              <w:jc w:val="start"/>
            </w:pPr>
            <w:r>
              <w:rPr>
                <w:rtl/>
              </w:rPr>
            </w:r>
            <w:r>
              <w:rPr>
                <w:rFonts w:ascii="Times New Roman" w:hAnsi="Times New Roman" w:cs="Times New Roman"/>
                <w:b/>
                <w:sz w:val="20"/>
                <w:rtl/>
              </w:rPr>
              <w:t>לוגיקה</w:t>
            </w:r>
          </w:p>
          <w:p>
            <w:pPr>
              <w:bidi/>
              <w:jc w:val="start"/>
            </w:pPr>
            <w:r>
              <w:rPr>
                <w:rFonts w:ascii="Times New Roman" w:hAnsi="Times New Roman" w:cs="Times New Roman"/>
                <w:color w:val="6B7280"/>
                <w:sz w:val="18"/>
                <w:rtl/>
              </w:rPr>
              <w:t>זרימת הטיעון והעדר קפיצות לוגיות.</w:t>
            </w:r>
          </w:p>
        </w:tc>
        <w:tc>
          <w:tcPr>
            <w:tcW w:type="dxa" w:w="4320"/>
          </w:tcPr>
          <w:p>
            <w:pPr>
              <w:bidi/>
              <w:jc w:val="start"/>
            </w:pPr>
            <w:r>
              <w:rPr>
                <w:rtl/>
              </w:rPr>
            </w:r>
            <w:r>
              <w:rPr>
                <w:rFonts w:ascii="Times New Roman" w:hAnsi="Times New Roman" w:cs="Times New Roman"/>
                <w:b w:val="0"/>
                <w:sz w:val="22"/>
                <w:rtl/>
              </w:rPr>
              <w:t>‏2‏</w:t>
            </w:r>
          </w:p>
        </w:tc>
      </w:tr>
      <w:tr>
        <w:trPr>
          <w:cantSplit/>
        </w:trPr>
        <w:tc>
          <w:tcPr>
            <w:tcW w:type="dxa" w:w="4320"/>
            <w:shd w:val="clear" w:color="auto" w:fill="FFF5EB"/>
          </w:tcPr>
          <w:p>
            <w:pPr>
              <w:bidi/>
              <w:jc w:val="start"/>
            </w:pPr>
            <w:r>
              <w:rPr>
                <w:rtl/>
              </w:rPr>
            </w:r>
            <w:r>
              <w:rPr>
                <w:rFonts w:ascii="Times New Roman" w:hAnsi="Times New Roman" w:cs="Times New Roman"/>
                <w:b/>
                <w:sz w:val="20"/>
                <w:rtl/>
              </w:rPr>
              <w:t>ראיות</w:t>
            </w:r>
          </w:p>
          <w:p>
            <w:pPr>
              <w:bidi/>
              <w:jc w:val="start"/>
            </w:pPr>
            <w:r>
              <w:rPr>
                <w:rFonts w:ascii="Times New Roman" w:hAnsi="Times New Roman" w:cs="Times New Roman"/>
                <w:color w:val="6B7280"/>
                <w:sz w:val="18"/>
                <w:rtl/>
              </w:rPr>
              <w:t>לכל טענה מהותית יש מקור מאומת או שהיא מסומנת כהשערה.</w:t>
            </w:r>
          </w:p>
        </w:tc>
        <w:tc>
          <w:tcPr>
            <w:tcW w:type="dxa" w:w="4320"/>
            <w:shd w:val="clear" w:color="auto" w:fill="FFF5EB"/>
          </w:tcPr>
          <w:p>
            <w:pPr>
              <w:bidi/>
              <w:jc w:val="start"/>
            </w:pPr>
            <w:r>
              <w:rPr>
                <w:rtl/>
              </w:rPr>
            </w:r>
            <w:r>
              <w:rPr>
                <w:rFonts w:ascii="Times New Roman" w:hAnsi="Times New Roman" w:cs="Times New Roman"/>
                <w:b w:val="0"/>
                <w:sz w:val="22"/>
                <w:rtl/>
              </w:rPr>
              <w:t>‏2‏</w:t>
            </w:r>
          </w:p>
        </w:tc>
      </w:tr>
      <w:tr>
        <w:trPr>
          <w:cantSplit/>
        </w:trPr>
        <w:tc>
          <w:tcPr>
            <w:tcW w:type="dxa" w:w="4320"/>
          </w:tcPr>
          <w:p>
            <w:pPr>
              <w:bidi/>
              <w:jc w:val="start"/>
            </w:pPr>
            <w:r>
              <w:rPr>
                <w:rtl/>
              </w:rPr>
            </w:r>
            <w:r>
              <w:rPr>
                <w:rFonts w:ascii="Times New Roman" w:hAnsi="Times New Roman" w:cs="Times New Roman"/>
                <w:b/>
                <w:sz w:val="20"/>
                <w:rtl/>
              </w:rPr>
              <w:t>אינטגריטי של ציטוטים</w:t>
            </w:r>
          </w:p>
          <w:p>
            <w:pPr>
              <w:bidi/>
              <w:jc w:val="start"/>
            </w:pPr>
            <w:r>
              <w:rPr>
                <w:rFonts w:ascii="Times New Roman" w:hAnsi="Times New Roman" w:cs="Times New Roman"/>
                <w:color w:val="6B7280"/>
                <w:sz w:val="18"/>
                <w:rtl/>
              </w:rPr>
              <w:t>כל ציטוט בגוף הטקסט קיים ברשימת המקורות.</w:t>
            </w:r>
          </w:p>
        </w:tc>
        <w:tc>
          <w:tcPr>
            <w:tcW w:type="dxa" w:w="4320"/>
          </w:tcPr>
          <w:p>
            <w:pPr>
              <w:bidi/>
              <w:jc w:val="start"/>
            </w:pPr>
            <w:r>
              <w:rPr>
                <w:rtl/>
              </w:rPr>
            </w:r>
            <w:r>
              <w:rPr>
                <w:rFonts w:ascii="Times New Roman" w:hAnsi="Times New Roman" w:cs="Times New Roman"/>
                <w:b w:val="0"/>
                <w:sz w:val="22"/>
                <w:rtl/>
              </w:rPr>
              <w:t>‏1‏</w:t>
            </w:r>
          </w:p>
        </w:tc>
      </w:tr>
      <w:tr>
        <w:trPr>
          <w:cantSplit/>
        </w:trPr>
        <w:tc>
          <w:tcPr>
            <w:tcW w:type="dxa" w:w="4320"/>
            <w:shd w:val="clear" w:color="auto" w:fill="FFF5EB"/>
          </w:tcPr>
          <w:p>
            <w:pPr>
              <w:bidi/>
              <w:jc w:val="start"/>
            </w:pPr>
            <w:r>
              <w:rPr>
                <w:rtl/>
              </w:rPr>
            </w:r>
            <w:r>
              <w:rPr>
                <w:rFonts w:ascii="Times New Roman" w:hAnsi="Times New Roman" w:cs="Times New Roman"/>
                <w:b/>
                <w:sz w:val="20"/>
                <w:rtl/>
              </w:rPr>
              <w:t>שלמות</w:t>
            </w:r>
          </w:p>
          <w:p>
            <w:pPr>
              <w:bidi/>
              <w:jc w:val="start"/>
            </w:pPr>
            <w:r>
              <w:rPr>
                <w:rFonts w:ascii="Times New Roman" w:hAnsi="Times New Roman" w:cs="Times New Roman"/>
                <w:color w:val="6B7280"/>
                <w:sz w:val="18"/>
                <w:rtl/>
              </w:rPr>
              <w:t>כל הפרקים מהמתאר נמצאים; כל דרישות הטופס כוסו.</w:t>
            </w:r>
          </w:p>
        </w:tc>
        <w:tc>
          <w:tcPr>
            <w:tcW w:type="dxa" w:w="4320"/>
            <w:shd w:val="clear" w:color="auto" w:fill="FFF5EB"/>
          </w:tcPr>
          <w:p>
            <w:pPr>
              <w:bidi/>
              <w:jc w:val="start"/>
            </w:pPr>
            <w:r>
              <w:rPr>
                <w:rtl/>
              </w:rPr>
            </w:r>
            <w:r>
              <w:rPr>
                <w:rFonts w:ascii="Times New Roman" w:hAnsi="Times New Roman" w:cs="Times New Roman"/>
                <w:b w:val="0"/>
                <w:sz w:val="22"/>
                <w:rtl/>
              </w:rPr>
              <w:t>‏7‏</w:t>
            </w:r>
          </w:p>
        </w:tc>
      </w:tr>
      <w:tr>
        <w:trPr>
          <w:cantSplit/>
        </w:trPr>
        <w:tc>
          <w:tcPr>
            <w:tcW w:type="dxa" w:w="4320"/>
          </w:tcPr>
          <w:p>
            <w:pPr>
              <w:bidi/>
              <w:jc w:val="start"/>
            </w:pPr>
            <w:r>
              <w:rPr>
                <w:rtl/>
              </w:rPr>
            </w:r>
            <w:r>
              <w:rPr>
                <w:rFonts w:ascii="Times New Roman" w:hAnsi="Times New Roman" w:cs="Times New Roman"/>
                <w:b/>
                <w:sz w:val="20"/>
                <w:rtl/>
              </w:rPr>
              <w:t>סגנון אקדמי</w:t>
            </w:r>
          </w:p>
          <w:p>
            <w:pPr>
              <w:bidi/>
              <w:jc w:val="start"/>
            </w:pPr>
            <w:r>
              <w:rPr>
                <w:rFonts w:ascii="Times New Roman" w:hAnsi="Times New Roman" w:cs="Times New Roman"/>
                <w:color w:val="6B7280"/>
                <w:sz w:val="18"/>
                <w:rtl/>
              </w:rPr>
              <w:t>הרגיסטר תואם לרמה האקדמית; אין ריח של ‏AI.‏</w:t>
            </w:r>
          </w:p>
        </w:tc>
        <w:tc>
          <w:tcPr>
            <w:tcW w:type="dxa" w:w="4320"/>
          </w:tcPr>
          <w:p>
            <w:pPr>
              <w:bidi/>
              <w:jc w:val="start"/>
            </w:pPr>
            <w:r>
              <w:rPr>
                <w:rtl/>
              </w:rPr>
            </w:r>
            <w:r>
              <w:rPr>
                <w:rFonts w:ascii="Times New Roman" w:hAnsi="Times New Roman" w:cs="Times New Roman"/>
                <w:b w:val="0"/>
                <w:sz w:val="22"/>
                <w:rtl/>
              </w:rPr>
              <w:t>‏2‏</w:t>
            </w:r>
          </w:p>
        </w:tc>
      </w:tr>
      <w:tr>
        <w:trPr>
          <w:cantSplit/>
        </w:trPr>
        <w:tc>
          <w:tcPr>
            <w:tcW w:type="dxa" w:w="4320"/>
            <w:shd w:val="clear" w:color="auto" w:fill="FFF5EB"/>
          </w:tcPr>
          <w:p>
            <w:pPr>
              <w:bidi/>
              <w:jc w:val="start"/>
            </w:pPr>
            <w:r>
              <w:rPr>
                <w:rtl/>
              </w:rPr>
            </w:r>
            <w:r>
              <w:rPr>
                <w:rFonts w:ascii="Times New Roman" w:hAnsi="Times New Roman" w:cs="Times New Roman"/>
                <w:b/>
                <w:sz w:val="20"/>
                <w:rtl/>
              </w:rPr>
              <w:t>שמירת היקף</w:t>
            </w:r>
          </w:p>
          <w:p>
            <w:pPr>
              <w:bidi/>
              <w:jc w:val="start"/>
            </w:pPr>
            <w:r>
              <w:rPr>
                <w:rFonts w:ascii="Times New Roman" w:hAnsi="Times New Roman" w:cs="Times New Roman"/>
                <w:color w:val="6B7280"/>
                <w:sz w:val="18"/>
                <w:rtl/>
              </w:rPr>
              <w:t>המורכבות תואמת לתקרת הרמה האקדמית (‏BA‏ / ‏MA‏ / ‏PhD‏).</w:t>
            </w:r>
          </w:p>
        </w:tc>
        <w:tc>
          <w:tcPr>
            <w:tcW w:type="dxa" w:w="4320"/>
            <w:shd w:val="clear" w:color="auto" w:fill="FFF5EB"/>
          </w:tcPr>
          <w:p>
            <w:pPr>
              <w:bidi/>
              <w:jc w:val="start"/>
            </w:pPr>
            <w:r>
              <w:rPr>
                <w:rtl/>
              </w:rPr>
            </w:r>
            <w:r>
              <w:rPr>
                <w:rFonts w:ascii="Times New Roman" w:hAnsi="Times New Roman" w:cs="Times New Roman"/>
                <w:b w:val="0"/>
                <w:sz w:val="22"/>
                <w:rtl/>
              </w:rPr>
              <w:t>‏2‏</w:t>
            </w:r>
          </w:p>
        </w:tc>
      </w:tr>
      <w:tr>
        <w:trPr>
          <w:cantSplit/>
        </w:trPr>
        <w:tc>
          <w:tcPr>
            <w:tcW w:type="dxa" w:w="4320"/>
          </w:tcPr>
          <w:p>
            <w:pPr>
              <w:bidi/>
              <w:jc w:val="start"/>
            </w:pPr>
            <w:r>
              <w:rPr>
                <w:rtl/>
              </w:rPr>
            </w:r>
            <w:r>
              <w:rPr>
                <w:rFonts w:ascii="Times New Roman" w:hAnsi="Times New Roman" w:cs="Times New Roman"/>
                <w:b/>
                <w:sz w:val="20"/>
                <w:rtl/>
              </w:rPr>
              <w:t>דיוק תרשימים</w:t>
            </w:r>
          </w:p>
          <w:p>
            <w:pPr>
              <w:bidi/>
              <w:jc w:val="start"/>
            </w:pPr>
            <w:r>
              <w:rPr>
                <w:rFonts w:ascii="Times New Roman" w:hAnsi="Times New Roman" w:cs="Times New Roman"/>
                <w:color w:val="6B7280"/>
                <w:sz w:val="18"/>
                <w:rtl/>
              </w:rPr>
              <w:t>תרשימים (אם יש) תואמים לראיות.</w:t>
            </w:r>
          </w:p>
        </w:tc>
        <w:tc>
          <w:tcPr>
            <w:tcW w:type="dxa" w:w="4320"/>
          </w:tcPr>
          <w:p>
            <w:pPr>
              <w:bidi/>
              <w:jc w:val="start"/>
            </w:pPr>
            <w:r>
              <w:rPr>
                <w:rtl/>
              </w:rPr>
            </w:r>
            <w:r>
              <w:rPr>
                <w:rFonts w:ascii="Times New Roman" w:hAnsi="Times New Roman" w:cs="Times New Roman"/>
                <w:b w:val="0"/>
                <w:sz w:val="22"/>
                <w:rtl/>
              </w:rPr>
              <w:t>‏1‏</w:t>
            </w:r>
          </w:p>
        </w:tc>
      </w:tr>
      <w:tr>
        <w:trPr>
          <w:cantSplit/>
        </w:trPr>
        <w:tc>
          <w:tcPr>
            <w:tcW w:type="dxa" w:w="4320"/>
            <w:shd w:val="clear" w:color="auto" w:fill="FFF5EB"/>
          </w:tcPr>
          <w:p>
            <w:pPr>
              <w:bidi/>
              <w:jc w:val="start"/>
            </w:pPr>
            <w:r>
              <w:rPr>
                <w:rtl/>
              </w:rPr>
            </w:r>
            <w:r>
              <w:rPr>
                <w:rFonts w:ascii="Times New Roman" w:hAnsi="Times New Roman" w:cs="Times New Roman"/>
                <w:b/>
                <w:sz w:val="20"/>
                <w:rtl/>
              </w:rPr>
              <w:t>התאמה למפרט</w:t>
            </w:r>
          </w:p>
          <w:p>
            <w:pPr>
              <w:bidi/>
              <w:jc w:val="start"/>
            </w:pPr>
            <w:r>
              <w:rPr>
                <w:rFonts w:ascii="Times New Roman" w:hAnsi="Times New Roman" w:cs="Times New Roman"/>
                <w:color w:val="6B7280"/>
                <w:sz w:val="18"/>
                <w:rtl/>
              </w:rPr>
              <w:t>המסמך מתייחס למה שהזמנת בפועל.</w:t>
            </w:r>
          </w:p>
        </w:tc>
        <w:tc>
          <w:tcPr>
            <w:tcW w:type="dxa" w:w="4320"/>
            <w:shd w:val="clear" w:color="auto" w:fill="FFF5EB"/>
          </w:tcPr>
          <w:p>
            <w:pPr>
              <w:bidi/>
              <w:jc w:val="start"/>
            </w:pPr>
            <w:r>
              <w:rPr>
                <w:rtl/>
              </w:rPr>
            </w:r>
            <w:r>
              <w:rPr>
                <w:rFonts w:ascii="Times New Roman" w:hAnsi="Times New Roman" w:cs="Times New Roman"/>
                <w:b w:val="0"/>
                <w:sz w:val="22"/>
                <w:rtl/>
              </w:rPr>
              <w:t>‏10‏</w:t>
            </w:r>
          </w:p>
        </w:tc>
      </w:tr>
      <w:tr>
        <w:trPr>
          <w:cantSplit/>
        </w:trPr>
        <w:tc>
          <w:tcPr>
            <w:tcW w:type="dxa" w:w="4320"/>
          </w:tcPr>
          <w:p>
            <w:pPr>
              <w:bidi/>
              <w:jc w:val="start"/>
            </w:pPr>
            <w:r>
              <w:rPr>
                <w:rtl/>
              </w:rPr>
            </w:r>
            <w:r>
              <w:rPr>
                <w:rFonts w:ascii="Times New Roman" w:hAnsi="Times New Roman" w:cs="Times New Roman"/>
                <w:b/>
                <w:sz w:val="20"/>
                <w:rtl/>
              </w:rPr>
              <w:t>התאמה לאילוצים</w:t>
            </w:r>
          </w:p>
          <w:p>
            <w:pPr>
              <w:bidi/>
              <w:jc w:val="start"/>
            </w:pPr>
            <w:r>
              <w:rPr>
                <w:rFonts w:ascii="Times New Roman" w:hAnsi="Times New Roman" w:cs="Times New Roman"/>
                <w:color w:val="6B7280"/>
                <w:sz w:val="18"/>
                <w:rtl/>
              </w:rPr>
              <w:t>כל אילוץ שציינת כובד.</w:t>
            </w:r>
          </w:p>
        </w:tc>
        <w:tc>
          <w:tcPr>
            <w:tcW w:type="dxa" w:w="4320"/>
          </w:tcPr>
          <w:p>
            <w:pPr>
              <w:bidi/>
              <w:jc w:val="start"/>
            </w:pPr>
            <w:r>
              <w:rPr>
                <w:rtl/>
              </w:rPr>
            </w:r>
            <w:r>
              <w:rPr>
                <w:rFonts w:ascii="Times New Roman" w:hAnsi="Times New Roman" w:cs="Times New Roman"/>
                <w:b w:val="0"/>
                <w:sz w:val="22"/>
                <w:rtl/>
              </w:rPr>
              <w:t>‏1‏</w:t>
            </w:r>
          </w:p>
        </w:tc>
      </w:tr>
      <w:tr>
        <w:trPr>
          <w:cantSplit/>
        </w:trPr>
        <w:tc>
          <w:tcPr>
            <w:tcW w:type="dxa" w:w="4320"/>
            <w:shd w:val="clear" w:color="auto" w:fill="FFF5EB"/>
          </w:tcPr>
          <w:p>
            <w:pPr>
              <w:bidi/>
              <w:jc w:val="start"/>
            </w:pPr>
            <w:r>
              <w:rPr>
                <w:rtl/>
              </w:rPr>
            </w:r>
            <w:r>
              <w:rPr>
                <w:rFonts w:ascii="Times New Roman" w:hAnsi="Times New Roman" w:cs="Times New Roman"/>
                <w:b/>
                <w:sz w:val="20"/>
                <w:rtl/>
              </w:rPr>
              <w:t>נאמנות לטיעון</w:t>
            </w:r>
          </w:p>
          <w:p>
            <w:pPr>
              <w:bidi/>
              <w:jc w:val="start"/>
            </w:pPr>
            <w:r>
              <w:rPr>
                <w:rFonts w:ascii="Times New Roman" w:hAnsi="Times New Roman" w:cs="Times New Roman"/>
                <w:color w:val="6B7280"/>
                <w:sz w:val="18"/>
                <w:rtl/>
              </w:rPr>
              <w:t>הטענות מתיישבות עם שלד הטיעון.</w:t>
            </w:r>
          </w:p>
        </w:tc>
        <w:tc>
          <w:tcPr>
            <w:tcW w:type="dxa" w:w="4320"/>
            <w:shd w:val="clear" w:color="auto" w:fill="FFF5EB"/>
          </w:tcPr>
          <w:p>
            <w:pPr>
              <w:bidi/>
              <w:jc w:val="start"/>
            </w:pPr>
            <w:r>
              <w:rPr>
                <w:rtl/>
              </w:rPr>
            </w:r>
            <w:r>
              <w:rPr>
                <w:rFonts w:ascii="Times New Roman" w:hAnsi="Times New Roman" w:cs="Times New Roman"/>
                <w:b w:val="0"/>
                <w:sz w:val="22"/>
                <w:rtl/>
              </w:rPr>
              <w:t>‏3‏</w:t>
            </w:r>
          </w:p>
        </w:tc>
      </w:tr>
      <w:tr>
        <w:trPr>
          <w:cantSplit/>
        </w:trPr>
        <w:tc>
          <w:tcPr>
            <w:tcW w:type="dxa" w:w="4320"/>
          </w:tcPr>
          <w:p>
            <w:pPr>
              <w:bidi/>
              <w:jc w:val="start"/>
            </w:pPr>
            <w:r>
              <w:rPr>
                <w:rtl/>
              </w:rPr>
            </w:r>
            <w:r>
              <w:rPr>
                <w:rFonts w:ascii="Times New Roman" w:hAnsi="Times New Roman" w:cs="Times New Roman"/>
                <w:b/>
                <w:sz w:val="20"/>
                <w:rtl/>
              </w:rPr>
              <w:t>איכות שפה</w:t>
            </w:r>
          </w:p>
          <w:p>
            <w:pPr>
              <w:bidi/>
              <w:jc w:val="start"/>
            </w:pPr>
            <w:r>
              <w:rPr>
                <w:rFonts w:ascii="Times New Roman" w:hAnsi="Times New Roman" w:cs="Times New Roman"/>
                <w:color w:val="6B7280"/>
                <w:sz w:val="18"/>
                <w:rtl/>
              </w:rPr>
              <w:t>שטף ילידי בשפה הנבחרת; ללא ארטיפקטים של תרגום; ללא רגיסטר ‏AI‏ גנרי.</w:t>
            </w:r>
          </w:p>
        </w:tc>
        <w:tc>
          <w:tcPr>
            <w:tcW w:type="dxa" w:w="4320"/>
          </w:tcPr>
          <w:p>
            <w:pPr>
              <w:bidi/>
              <w:jc w:val="start"/>
            </w:pPr>
            <w:r>
              <w:rPr>
                <w:rtl/>
              </w:rPr>
            </w:r>
            <w:r>
              <w:rPr>
                <w:rFonts w:ascii="Times New Roman" w:hAnsi="Times New Roman" w:cs="Times New Roman"/>
                <w:b w:val="0"/>
                <w:sz w:val="22"/>
                <w:rtl/>
              </w:rPr>
              <w:t>‏1‏</w:t>
            </w:r>
          </w:p>
        </w:tc>
      </w:tr>
    </w:tbl>
    <w:p>
      <w:pPr>
        <w:bidi/>
        <w:jc w:val="start"/>
      </w:pPr>
    </w:p>
    <w:p>
      <w:pPr>
        <w:bidi/>
        <w:jc w:val="start"/>
      </w:pPr>
      <w:r>
        <w:rPr>
          <w:rFonts w:ascii="Times New Roman" w:hAnsi="Times New Roman" w:cs="Times New Roman"/>
          <w:b/>
          <w:sz w:val="28"/>
          <w:rtl/>
        </w:rPr>
        <w:t>פירוט פר פרק</w:t>
      </w:r>
    </w:p>
    <w:p>
      <w:pPr>
        <w:bidi/>
        <w:jc w:val="start"/>
      </w:pPr>
      <w:r>
        <w:rPr>
          <w:rFonts w:ascii="Times New Roman" w:hAnsi="Times New Roman" w:cs="Times New Roman"/>
          <w:b w:val="0"/>
          <w:color w:val="6B7280"/>
          <w:sz w:val="20"/>
          <w:rtl/>
        </w:rPr>
        <w:t>ציון וממצאים פתוחים לכל פרק. "ממצאים" הם דברים שהסקירה האוטומטית סימנה.</w:t>
      </w:r>
    </w:p>
    <w:tbl>
      <w:tblPr>
        <w:tblStyle w:val="TableGrid"/>
        <w:bidiVisual/>
        <w:tblW w:type="auto" w:w="0"/>
        <w:jc w:val="center"/>
        <w:tblLook w:firstColumn="1" w:firstRow="1" w:lastColumn="0" w:lastRow="0" w:noHBand="0" w:noVBand="1" w:val="04A0"/>
      </w:tblPr>
      <w:tblGrid>
        <w:gridCol w:w="1728"/>
        <w:gridCol w:w="1728"/>
        <w:gridCol w:w="1728"/>
        <w:gridCol w:w="1728"/>
        <w:gridCol w:w="1728"/>
      </w:tblGrid>
      <w:tr>
        <w:trPr>
          <w:tblHeader/>
          <w:cantSplit/>
        </w:trPr>
        <w:tc>
          <w:tcPr>
            <w:tcW w:type="dxa" w:w="1728"/>
            <w:shd w:val="clear" w:color="auto" w:fill="FF7A00"/>
          </w:tcPr>
          <w:p>
            <w:pPr>
              <w:bidi/>
              <w:jc w:val="start"/>
            </w:pPr>
            <w:r>
              <w:rPr>
                <w:rtl/>
              </w:rPr>
            </w:r>
            <w:r>
              <w:rPr>
                <w:rFonts w:ascii="Times New Roman" w:hAnsi="Times New Roman" w:cs="Times New Roman"/>
                <w:b/>
                <w:color w:val="FFFFFF"/>
                <w:sz w:val="20"/>
                <w:rtl/>
              </w:rPr>
              <w:t>פרק</w:t>
            </w:r>
          </w:p>
        </w:tc>
        <w:tc>
          <w:tcPr>
            <w:tcW w:type="dxa" w:w="1008"/>
            <w:shd w:val="clear" w:color="auto" w:fill="FF7A00"/>
          </w:tcPr>
          <w:p>
            <w:pPr>
              <w:bidi/>
              <w:jc w:val="start"/>
            </w:pPr>
            <w:r>
              <w:rPr>
                <w:rtl/>
              </w:rPr>
            </w:r>
            <w:r>
              <w:rPr>
                <w:rFonts w:ascii="Times New Roman" w:hAnsi="Times New Roman" w:cs="Times New Roman"/>
                <w:b/>
                <w:color w:val="FFFFFF"/>
                <w:sz w:val="20"/>
                <w:rtl/>
              </w:rPr>
              <w:t>ציון</w:t>
            </w:r>
          </w:p>
        </w:tc>
        <w:tc>
          <w:tcPr>
            <w:tcW w:type="dxa" w:w="1584"/>
            <w:shd w:val="clear" w:color="auto" w:fill="FF7A00"/>
          </w:tcPr>
          <w:p>
            <w:pPr>
              <w:bidi/>
              <w:jc w:val="start"/>
            </w:pPr>
            <w:r>
              <w:rPr>
                <w:rtl/>
              </w:rPr>
            </w:r>
            <w:r>
              <w:rPr>
                <w:rFonts w:ascii="Times New Roman" w:hAnsi="Times New Roman" w:cs="Times New Roman"/>
                <w:b/>
                <w:color w:val="FFFFFF"/>
                <w:sz w:val="20"/>
                <w:rtl/>
              </w:rPr>
              <w:t>מיקום</w:t>
            </w:r>
          </w:p>
        </w:tc>
        <w:tc>
          <w:tcPr>
            <w:tcW w:type="dxa" w:w="1728"/>
            <w:shd w:val="clear" w:color="auto" w:fill="FF7A00"/>
          </w:tcPr>
          <w:p>
            <w:pPr>
              <w:bidi/>
              <w:jc w:val="start"/>
            </w:pPr>
            <w:r>
              <w:rPr>
                <w:rtl/>
              </w:rPr>
            </w:r>
            <w:r>
              <w:rPr>
                <w:rFonts w:ascii="Times New Roman" w:hAnsi="Times New Roman" w:cs="Times New Roman"/>
                <w:b/>
                <w:color w:val="FFFFFF"/>
                <w:sz w:val="20"/>
                <w:rtl/>
              </w:rPr>
              <w:t>ממד</w:t>
            </w:r>
          </w:p>
        </w:tc>
        <w:tc>
          <w:tcPr>
            <w:tcW w:type="dxa" w:w="3744"/>
            <w:shd w:val="clear" w:color="auto" w:fill="FF7A00"/>
          </w:tcPr>
          <w:p>
            <w:pPr>
              <w:bidi/>
              <w:jc w:val="start"/>
            </w:pPr>
            <w:r>
              <w:rPr>
                <w:rtl/>
              </w:rPr>
            </w:r>
            <w:r>
              <w:rPr>
                <w:rFonts w:ascii="Times New Roman" w:hAnsi="Times New Roman" w:cs="Times New Roman"/>
                <w:b/>
                <w:color w:val="FFFFFF"/>
                <w:sz w:val="20"/>
                <w:rtl/>
              </w:rPr>
              <w:t>תיקון מוצע</w:t>
            </w:r>
          </w:p>
        </w:tc>
      </w:tr>
      <w:tr>
        <w:trPr>
          <w:cantSplit/>
        </w:trPr>
        <w:tc>
          <w:tcPr>
            <w:tcW w:type="dxa" w:w="1728"/>
          </w:tcPr>
          <w:p>
            <w:pPr>
              <w:bidi/>
              <w:jc w:val="start"/>
            </w:pPr>
            <w:r>
              <w:rPr>
                <w:rtl/>
              </w:rPr>
            </w:r>
            <w:r>
              <w:rPr>
                <w:rFonts w:ascii="Times New Roman" w:hAnsi="Times New Roman" w:cs="Times New Roman"/>
                <w:b w:val="0"/>
                <w:sz w:val="20"/>
                <w:rtl/>
              </w:rPr>
              <w:t>‏abstract‏</w:t>
            </w:r>
          </w:p>
        </w:tc>
        <w:tc>
          <w:tcPr>
            <w:tcW w:type="dxa" w:w="1008"/>
          </w:tcPr>
          <w:p>
            <w:pPr>
              <w:bidi/>
              <w:jc w:val="start"/>
            </w:pPr>
            <w:r>
              <w:rPr>
                <w:rtl/>
              </w:rPr>
            </w:r>
            <w:r>
              <w:rPr>
                <w:rFonts w:ascii="Times New Roman" w:hAnsi="Times New Roman" w:cs="Times New Roman"/>
                <w:b w:val="0"/>
                <w:sz w:val="20"/>
                <w:rtl/>
              </w:rPr>
              <w:t>‏90‏/‏100‏</w:t>
            </w:r>
          </w:p>
        </w:tc>
        <w:tc>
          <w:tcPr>
            <w:tcW w:type="dxa" w:w="1584"/>
          </w:tcPr>
          <w:p>
            <w:pPr>
              <w:bidi/>
              <w:jc w:val="start"/>
            </w:pPr>
            <w:r>
              <w:rPr>
                <w:rtl/>
              </w:rPr>
            </w:r>
            <w:r>
              <w:rPr>
                <w:rFonts w:ascii="Times New Roman" w:hAnsi="Times New Roman" w:cs="Times New Roman"/>
                <w:b w:val="0"/>
                <w:sz w:val="20"/>
                <w:rtl/>
              </w:rPr>
              <w:t>‏Keywords‏</w:t>
            </w:r>
          </w:p>
        </w:tc>
        <w:tc>
          <w:tcPr>
            <w:tcW w:type="dxa" w:w="1728"/>
          </w:tcPr>
          <w:p>
            <w:pPr>
              <w:bidi/>
              <w:jc w:val="start"/>
            </w:pPr>
            <w:r>
              <w:rPr>
                <w:rtl/>
              </w:rPr>
            </w:r>
            <w:r>
              <w:rPr>
                <w:rFonts w:ascii="Times New Roman" w:hAnsi="Times New Roman" w:cs="Times New Roman"/>
                <w:b w:val="0"/>
                <w:sz w:val="20"/>
                <w:rtl/>
              </w:rPr>
              <w:t>התאמה למפרט</w:t>
            </w:r>
          </w:p>
        </w:tc>
        <w:tc>
          <w:tcPr>
            <w:tcW w:type="dxa" w:w="3744"/>
          </w:tcPr>
          <w:p>
            <w:pPr>
              <w:bidi/>
              <w:jc w:val="start"/>
            </w:pPr>
            <w:r>
              <w:rPr>
                <w:rtl/>
              </w:rPr>
            </w:r>
            <w:r>
              <w:rPr>
                <w:rFonts w:ascii="Times New Roman" w:hAnsi="Times New Roman" w:cs="Times New Roman"/>
                <w:b w:val="0"/>
                <w:sz w:val="20"/>
                <w:rtl/>
              </w:rPr>
              <w:t>‎Remove or justify keywords that are not developed in the paper‎, ‎especially self-efficacy‎, ‎technology acceptance model‎, ‎human-computer interaction‎, ‎and learning outcomes‎.</w:t>
            </w:r>
          </w:p>
        </w:tc>
      </w:tr>
      <w:tr>
        <w:trPr>
          <w:cantSplit/>
        </w:trPr>
        <w:tc>
          <w:tcPr>
            <w:tcW w:type="dxa" w:w="1728"/>
            <w:shd w:val="clear" w:color="auto" w:fill="FFF5EB"/>
          </w:tcPr>
          <w:p>
            <w:pPr>
              <w:bidi/>
              <w:jc w:val="start"/>
            </w:pPr>
            <w:r>
              <w:rPr>
                <w:rtl/>
              </w:rPr>
            </w:r>
            <w:r>
              <w:rPr>
                <w:rFonts w:ascii="Times New Roman" w:hAnsi="Times New Roman" w:cs="Times New Roman"/>
                <w:b w:val="0"/>
                <w:sz w:val="20"/>
                <w:rtl/>
              </w:rPr>
            </w:r>
          </w:p>
        </w:tc>
        <w:tc>
          <w:tcPr>
            <w:tcW w:type="dxa" w:w="1008"/>
            <w:shd w:val="clear" w:color="auto" w:fill="FFF5EB"/>
          </w:tcPr>
          <w:p>
            <w:pPr>
              <w:bidi/>
              <w:jc w:val="start"/>
            </w:pPr>
            <w:r>
              <w:rPr>
                <w:rtl/>
              </w:rPr>
            </w:r>
            <w:r>
              <w:rPr>
                <w:rFonts w:ascii="Times New Roman" w:hAnsi="Times New Roman" w:cs="Times New Roman"/>
                <w:b w:val="0"/>
                <w:sz w:val="20"/>
                <w:rtl/>
              </w:rPr>
            </w:r>
          </w:p>
        </w:tc>
        <w:tc>
          <w:tcPr>
            <w:tcW w:type="dxa" w:w="1584"/>
            <w:shd w:val="clear" w:color="auto" w:fill="FFF5EB"/>
          </w:tcPr>
          <w:p>
            <w:pPr>
              <w:bidi/>
              <w:jc w:val="start"/>
            </w:pPr>
            <w:r>
              <w:rPr>
                <w:rtl/>
              </w:rPr>
            </w:r>
            <w:r>
              <w:rPr>
                <w:rFonts w:ascii="Times New Roman" w:hAnsi="Times New Roman" w:cs="Times New Roman"/>
                <w:b w:val="0"/>
                <w:sz w:val="20"/>
                <w:rtl/>
              </w:rPr>
              <w:t>‎Methodology and Findings‎</w:t>
            </w:r>
          </w:p>
        </w:tc>
        <w:tc>
          <w:tcPr>
            <w:tcW w:type="dxa" w:w="1728"/>
            <w:shd w:val="clear" w:color="auto" w:fill="FFF5EB"/>
          </w:tcPr>
          <w:p>
            <w:pPr>
              <w:bidi/>
              <w:jc w:val="start"/>
            </w:pPr>
            <w:r>
              <w:rPr>
                <w:rtl/>
              </w:rPr>
            </w:r>
            <w:r>
              <w:rPr>
                <w:rFonts w:ascii="Times New Roman" w:hAnsi="Times New Roman" w:cs="Times New Roman"/>
                <w:b w:val="0"/>
                <w:sz w:val="20"/>
                <w:rtl/>
              </w:rPr>
              <w:t>התאמה למפרט</w:t>
            </w:r>
          </w:p>
        </w:tc>
        <w:tc>
          <w:tcPr>
            <w:tcW w:type="dxa" w:w="3744"/>
            <w:shd w:val="clear" w:color="auto" w:fill="FFF5EB"/>
          </w:tcPr>
          <w:p>
            <w:pPr>
              <w:bidi/>
              <w:jc w:val="start"/>
            </w:pPr>
            <w:r>
              <w:rPr>
                <w:rtl/>
              </w:rPr>
            </w:r>
            <w:r>
              <w:rPr>
                <w:rFonts w:ascii="Times New Roman" w:hAnsi="Times New Roman" w:cs="Times New Roman"/>
                <w:b w:val="0"/>
                <w:sz w:val="20"/>
                <w:rtl/>
              </w:rPr>
              <w:t>‎The user spec names intrinsic and extrinsic motivation‎, ‎but the abstract reports only intrinsic motivation‎. ‎Either add the extrinsic finding or state that extrinsic motivation was descriptive only‎.</w:t>
            </w:r>
          </w:p>
        </w:tc>
      </w:tr>
      <w:tr>
        <w:trPr>
          <w:cantSplit/>
        </w:trPr>
        <w:tc>
          <w:tcPr>
            <w:tcW w:type="dxa" w:w="1728"/>
          </w:tcPr>
          <w:p>
            <w:pPr>
              <w:bidi/>
              <w:jc w:val="start"/>
            </w:pPr>
            <w:r>
              <w:rPr>
                <w:rtl/>
              </w:rPr>
            </w:r>
            <w:r>
              <w:rPr>
                <w:rFonts w:ascii="Times New Roman" w:hAnsi="Times New Roman" w:cs="Times New Roman"/>
                <w:b w:val="0"/>
                <w:sz w:val="20"/>
                <w:rtl/>
              </w:rPr>
            </w:r>
          </w:p>
        </w:tc>
        <w:tc>
          <w:tcPr>
            <w:tcW w:type="dxa" w:w="1008"/>
          </w:tcPr>
          <w:p>
            <w:pPr>
              <w:bidi/>
              <w:jc w:val="start"/>
            </w:pPr>
            <w:r>
              <w:rPr>
                <w:rtl/>
              </w:rPr>
            </w:r>
            <w:r>
              <w:rPr>
                <w:rFonts w:ascii="Times New Roman" w:hAnsi="Times New Roman" w:cs="Times New Roman"/>
                <w:b w:val="0"/>
                <w:sz w:val="20"/>
                <w:rtl/>
              </w:rPr>
            </w:r>
          </w:p>
        </w:tc>
        <w:tc>
          <w:tcPr>
            <w:tcW w:type="dxa" w:w="1584"/>
          </w:tcPr>
          <w:p>
            <w:pPr>
              <w:bidi/>
              <w:jc w:val="start"/>
            </w:pPr>
            <w:r>
              <w:rPr>
                <w:rtl/>
              </w:rPr>
            </w:r>
            <w:r>
              <w:rPr>
                <w:rFonts w:ascii="Times New Roman" w:hAnsi="Times New Roman" w:cs="Times New Roman"/>
                <w:b w:val="0"/>
                <w:sz w:val="20"/>
                <w:rtl/>
              </w:rPr>
              <w:t>‏Keywords‏</w:t>
            </w:r>
          </w:p>
        </w:tc>
        <w:tc>
          <w:tcPr>
            <w:tcW w:type="dxa" w:w="1728"/>
          </w:tcPr>
          <w:p>
            <w:pPr>
              <w:bidi/>
              <w:jc w:val="start"/>
            </w:pPr>
            <w:r>
              <w:rPr>
                <w:rtl/>
              </w:rPr>
            </w:r>
            <w:r>
              <w:rPr>
                <w:rFonts w:ascii="Times New Roman" w:hAnsi="Times New Roman" w:cs="Times New Roman"/>
                <w:b w:val="0"/>
                <w:sz w:val="20"/>
                <w:rtl/>
              </w:rPr>
              <w:t>סגנון אקדמי</w:t>
            </w:r>
          </w:p>
        </w:tc>
        <w:tc>
          <w:tcPr>
            <w:tcW w:type="dxa" w:w="3744"/>
          </w:tcPr>
          <w:p>
            <w:pPr>
              <w:bidi/>
              <w:jc w:val="start"/>
            </w:pPr>
            <w:r>
              <w:rPr>
                <w:rtl/>
              </w:rPr>
            </w:r>
            <w:r>
              <w:rPr>
                <w:rFonts w:ascii="Times New Roman" w:hAnsi="Times New Roman" w:cs="Times New Roman"/>
                <w:b w:val="0"/>
                <w:sz w:val="20"/>
                <w:rtl/>
              </w:rPr>
              <w:t>‎Shorten the keyword list to the actual constructs‎, ‏method‏, ‏population‏, ‎and moderator to avoid an inflated‎, ‎generic scope‎.</w:t>
            </w:r>
          </w:p>
        </w:tc>
      </w:tr>
      <w:tr>
        <w:trPr>
          <w:cantSplit/>
        </w:trPr>
        <w:tc>
          <w:tcPr>
            <w:tcW w:type="dxa" w:w="1728"/>
            <w:shd w:val="clear" w:color="auto" w:fill="FFF5EB"/>
          </w:tcPr>
          <w:p>
            <w:pPr>
              <w:bidi/>
              <w:jc w:val="start"/>
            </w:pPr>
            <w:r>
              <w:rPr>
                <w:rtl/>
              </w:rPr>
            </w:r>
            <w:r>
              <w:rPr>
                <w:rFonts w:ascii="Times New Roman" w:hAnsi="Times New Roman" w:cs="Times New Roman"/>
                <w:b w:val="0"/>
                <w:sz w:val="20"/>
                <w:rtl/>
              </w:rPr>
              <w:t>‏introduction‏</w:t>
            </w:r>
          </w:p>
        </w:tc>
        <w:tc>
          <w:tcPr>
            <w:tcW w:type="dxa" w:w="1008"/>
            <w:shd w:val="clear" w:color="auto" w:fill="FFF5EB"/>
          </w:tcPr>
          <w:p>
            <w:pPr>
              <w:bidi/>
              <w:jc w:val="start"/>
            </w:pPr>
            <w:r>
              <w:rPr>
                <w:rtl/>
              </w:rPr>
            </w:r>
            <w:r>
              <w:rPr>
                <w:rFonts w:ascii="Times New Roman" w:hAnsi="Times New Roman" w:cs="Times New Roman"/>
                <w:b w:val="0"/>
                <w:sz w:val="20"/>
                <w:rtl/>
              </w:rPr>
              <w:t>‏87‏/‏100‏</w:t>
            </w:r>
          </w:p>
        </w:tc>
        <w:tc>
          <w:tcPr>
            <w:tcW w:type="dxa" w:w="1584"/>
            <w:shd w:val="clear" w:color="auto" w:fill="FFF5EB"/>
          </w:tcPr>
          <w:p>
            <w:pPr>
              <w:bidi/>
              <w:jc w:val="start"/>
            </w:pPr>
            <w:r>
              <w:rPr>
                <w:rtl/>
              </w:rPr>
            </w:r>
            <w:r>
              <w:rPr>
                <w:rFonts w:ascii="Times New Roman" w:hAnsi="Times New Roman" w:cs="Times New Roman"/>
                <w:b w:val="0"/>
                <w:sz w:val="20"/>
                <w:rtl/>
              </w:rPr>
              <w:t>‏Paragraph‏ ‏3‏</w:t>
            </w:r>
          </w:p>
        </w:tc>
        <w:tc>
          <w:tcPr>
            <w:tcW w:type="dxa" w:w="1728"/>
            <w:shd w:val="clear" w:color="auto" w:fill="FFF5EB"/>
          </w:tcPr>
          <w:p>
            <w:pPr>
              <w:bidi/>
              <w:jc w:val="start"/>
            </w:pPr>
            <w:r>
              <w:rPr>
                <w:rtl/>
              </w:rPr>
            </w:r>
            <w:r>
              <w:rPr>
                <w:rFonts w:ascii="Times New Roman" w:hAnsi="Times New Roman" w:cs="Times New Roman"/>
                <w:b w:val="0"/>
                <w:sz w:val="20"/>
                <w:rtl/>
              </w:rPr>
              <w:t>ראיות</w:t>
            </w:r>
          </w:p>
        </w:tc>
        <w:tc>
          <w:tcPr>
            <w:tcW w:type="dxa" w:w="3744"/>
            <w:shd w:val="clear" w:color="auto" w:fill="FFF5EB"/>
          </w:tcPr>
          <w:p>
            <w:pPr>
              <w:bidi/>
              <w:jc w:val="start"/>
            </w:pPr>
            <w:r>
              <w:rPr>
                <w:rtl/>
              </w:rPr>
            </w:r>
            <w:r>
              <w:rPr>
                <w:rFonts w:ascii="Times New Roman" w:hAnsi="Times New Roman" w:cs="Times New Roman"/>
                <w:b w:val="0"/>
                <w:sz w:val="20"/>
                <w:rtl/>
              </w:rPr>
              <w:t>‎Replace the invalid marker‎ “‎[found:001]‎” ‎with a verified‎ [‏cite‏:‏NNN‏] ‏or‏ [‏cite-nar‏:‏NNN‏] ‎source for self-determination theory‎.</w:t>
            </w:r>
          </w:p>
        </w:tc>
      </w:tr>
      <w:tr>
        <w:trPr>
          <w:cantSplit/>
        </w:trPr>
        <w:tc>
          <w:tcPr>
            <w:tcW w:type="dxa" w:w="1728"/>
          </w:tcPr>
          <w:p>
            <w:pPr>
              <w:bidi/>
              <w:jc w:val="start"/>
            </w:pPr>
            <w:r>
              <w:rPr>
                <w:rtl/>
              </w:rPr>
            </w:r>
            <w:r>
              <w:rPr>
                <w:rFonts w:ascii="Times New Roman" w:hAnsi="Times New Roman" w:cs="Times New Roman"/>
                <w:b w:val="0"/>
                <w:sz w:val="20"/>
                <w:rtl/>
              </w:rPr>
            </w:r>
          </w:p>
        </w:tc>
        <w:tc>
          <w:tcPr>
            <w:tcW w:type="dxa" w:w="1008"/>
          </w:tcPr>
          <w:p>
            <w:pPr>
              <w:bidi/>
              <w:jc w:val="start"/>
            </w:pPr>
            <w:r>
              <w:rPr>
                <w:rtl/>
              </w:rPr>
            </w:r>
            <w:r>
              <w:rPr>
                <w:rFonts w:ascii="Times New Roman" w:hAnsi="Times New Roman" w:cs="Times New Roman"/>
                <w:b w:val="0"/>
                <w:sz w:val="20"/>
                <w:rtl/>
              </w:rPr>
            </w:r>
          </w:p>
        </w:tc>
        <w:tc>
          <w:tcPr>
            <w:tcW w:type="dxa" w:w="1584"/>
          </w:tcPr>
          <w:p>
            <w:pPr>
              <w:bidi/>
              <w:jc w:val="start"/>
            </w:pPr>
            <w:r>
              <w:rPr>
                <w:rtl/>
              </w:rPr>
            </w:r>
            <w:r>
              <w:rPr>
                <w:rFonts w:ascii="Times New Roman" w:hAnsi="Times New Roman" w:cs="Times New Roman"/>
                <w:b w:val="0"/>
                <w:sz w:val="20"/>
                <w:rtl/>
              </w:rPr>
              <w:t>‏Paragraph‏ ‏4‏</w:t>
            </w:r>
          </w:p>
        </w:tc>
        <w:tc>
          <w:tcPr>
            <w:tcW w:type="dxa" w:w="1728"/>
          </w:tcPr>
          <w:p>
            <w:pPr>
              <w:bidi/>
              <w:jc w:val="start"/>
            </w:pPr>
            <w:r>
              <w:rPr>
                <w:rtl/>
              </w:rPr>
            </w:r>
            <w:r>
              <w:rPr>
                <w:rFonts w:ascii="Times New Roman" w:hAnsi="Times New Roman" w:cs="Times New Roman"/>
                <w:b w:val="0"/>
                <w:sz w:val="20"/>
                <w:rtl/>
              </w:rPr>
              <w:t>התאמה למפרט</w:t>
            </w:r>
          </w:p>
        </w:tc>
        <w:tc>
          <w:tcPr>
            <w:tcW w:type="dxa" w:w="3744"/>
          </w:tcPr>
          <w:p>
            <w:pPr>
              <w:bidi/>
              <w:jc w:val="start"/>
            </w:pPr>
            <w:r>
              <w:rPr>
                <w:rtl/>
              </w:rPr>
            </w:r>
            <w:r>
              <w:rPr>
                <w:rFonts w:ascii="Times New Roman" w:hAnsi="Times New Roman" w:cs="Times New Roman"/>
                <w:b w:val="0"/>
                <w:sz w:val="20"/>
                <w:rtl/>
              </w:rPr>
              <w:t>‎The introduction says the design uses intrinsic and extrinsic motivational subtypes‎, ‎but the thesis and later tests focus on intrinsic motivation only‎. ‎Align the stated aim with the full spec‎.</w:t>
            </w:r>
          </w:p>
        </w:tc>
      </w:tr>
      <w:tr>
        <w:trPr>
          <w:cantSplit/>
        </w:trPr>
        <w:tc>
          <w:tcPr>
            <w:tcW w:type="dxa" w:w="1728"/>
            <w:shd w:val="clear" w:color="auto" w:fill="FFF5EB"/>
          </w:tcPr>
          <w:p>
            <w:pPr>
              <w:bidi/>
              <w:jc w:val="start"/>
            </w:pPr>
            <w:r>
              <w:rPr>
                <w:rtl/>
              </w:rPr>
            </w:r>
            <w:r>
              <w:rPr>
                <w:rFonts w:ascii="Times New Roman" w:hAnsi="Times New Roman" w:cs="Times New Roman"/>
                <w:b w:val="0"/>
                <w:sz w:val="20"/>
                <w:rtl/>
              </w:rPr>
            </w:r>
          </w:p>
        </w:tc>
        <w:tc>
          <w:tcPr>
            <w:tcW w:type="dxa" w:w="1008"/>
            <w:shd w:val="clear" w:color="auto" w:fill="FFF5EB"/>
          </w:tcPr>
          <w:p>
            <w:pPr>
              <w:bidi/>
              <w:jc w:val="start"/>
            </w:pPr>
            <w:r>
              <w:rPr>
                <w:rtl/>
              </w:rPr>
            </w:r>
            <w:r>
              <w:rPr>
                <w:rFonts w:ascii="Times New Roman" w:hAnsi="Times New Roman" w:cs="Times New Roman"/>
                <w:b w:val="0"/>
                <w:sz w:val="20"/>
                <w:rtl/>
              </w:rPr>
            </w:r>
          </w:p>
        </w:tc>
        <w:tc>
          <w:tcPr>
            <w:tcW w:type="dxa" w:w="1584"/>
            <w:shd w:val="clear" w:color="auto" w:fill="FFF5EB"/>
          </w:tcPr>
          <w:p>
            <w:pPr>
              <w:bidi/>
              <w:jc w:val="start"/>
            </w:pPr>
            <w:r>
              <w:rPr>
                <w:rtl/>
              </w:rPr>
            </w:r>
            <w:r>
              <w:rPr>
                <w:rFonts w:ascii="Times New Roman" w:hAnsi="Times New Roman" w:cs="Times New Roman"/>
                <w:b w:val="0"/>
                <w:sz w:val="20"/>
                <w:rtl/>
              </w:rPr>
              <w:t>‏Paragraph‏ ‏3‏</w:t>
            </w:r>
          </w:p>
        </w:tc>
        <w:tc>
          <w:tcPr>
            <w:tcW w:type="dxa" w:w="1728"/>
            <w:shd w:val="clear" w:color="auto" w:fill="FFF5EB"/>
          </w:tcPr>
          <w:p>
            <w:pPr>
              <w:bidi/>
              <w:jc w:val="start"/>
            </w:pPr>
            <w:r>
              <w:rPr>
                <w:rtl/>
              </w:rPr>
            </w:r>
            <w:r>
              <w:rPr>
                <w:rFonts w:ascii="Times New Roman" w:hAnsi="Times New Roman" w:cs="Times New Roman"/>
                <w:b w:val="0"/>
                <w:sz w:val="20"/>
                <w:rtl/>
              </w:rPr>
              <w:t>איכות שפה</w:t>
            </w:r>
          </w:p>
        </w:tc>
        <w:tc>
          <w:tcPr>
            <w:tcW w:type="dxa" w:w="3744"/>
            <w:shd w:val="clear" w:color="auto" w:fill="FFF5EB"/>
          </w:tcPr>
          <w:p>
            <w:pPr>
              <w:bidi/>
              <w:jc w:val="start"/>
            </w:pPr>
            <w:r>
              <w:rPr>
                <w:rtl/>
              </w:rPr>
            </w:r>
            <w:r>
              <w:rPr>
                <w:rFonts w:ascii="Times New Roman" w:hAnsi="Times New Roman" w:cs="Times New Roman"/>
                <w:b w:val="0"/>
                <w:sz w:val="20"/>
                <w:rtl/>
              </w:rPr>
              <w:t>‎Use English curly quotation marks for quoted research questions and keep punctuation consistent‎: “‎do students use AI more when they are motivated‎?”</w:t>
            </w:r>
          </w:p>
        </w:tc>
      </w:tr>
      <w:tr>
        <w:trPr>
          <w:cantSplit/>
        </w:trPr>
        <w:tc>
          <w:tcPr>
            <w:tcW w:type="dxa" w:w="1728"/>
          </w:tcPr>
          <w:p>
            <w:pPr>
              <w:bidi/>
              <w:jc w:val="start"/>
            </w:pPr>
            <w:r>
              <w:rPr>
                <w:rtl/>
              </w:rPr>
            </w:r>
            <w:r>
              <w:rPr>
                <w:rFonts w:ascii="Times New Roman" w:hAnsi="Times New Roman" w:cs="Times New Roman"/>
                <w:b w:val="0"/>
                <w:sz w:val="20"/>
                <w:rtl/>
              </w:rPr>
              <w:t>‏theoretical_background‏</w:t>
            </w:r>
          </w:p>
        </w:tc>
        <w:tc>
          <w:tcPr>
            <w:tcW w:type="dxa" w:w="1008"/>
          </w:tcPr>
          <w:p>
            <w:pPr>
              <w:bidi/>
              <w:jc w:val="start"/>
            </w:pPr>
            <w:r>
              <w:rPr>
                <w:rtl/>
              </w:rPr>
            </w:r>
            <w:r>
              <w:rPr>
                <w:rFonts w:ascii="Times New Roman" w:hAnsi="Times New Roman" w:cs="Times New Roman"/>
                <w:b w:val="0"/>
                <w:sz w:val="20"/>
                <w:rtl/>
              </w:rPr>
              <w:t>‏85‏/‏100‏</w:t>
            </w:r>
          </w:p>
        </w:tc>
        <w:tc>
          <w:tcPr>
            <w:tcW w:type="dxa" w:w="1584"/>
          </w:tcPr>
          <w:p>
            <w:pPr>
              <w:bidi/>
              <w:jc w:val="start"/>
            </w:pPr>
            <w:r>
              <w:rPr>
                <w:rtl/>
              </w:rPr>
            </w:r>
            <w:r>
              <w:rPr>
                <w:rFonts w:ascii="Times New Roman" w:hAnsi="Times New Roman" w:cs="Times New Roman"/>
                <w:b w:val="0"/>
                <w:sz w:val="20"/>
                <w:rtl/>
              </w:rPr>
              <w:t>‎Core Concepts and Definitions‎</w:t>
            </w:r>
          </w:p>
        </w:tc>
        <w:tc>
          <w:tcPr>
            <w:tcW w:type="dxa" w:w="1728"/>
          </w:tcPr>
          <w:p>
            <w:pPr>
              <w:bidi/>
              <w:jc w:val="start"/>
            </w:pPr>
            <w:r>
              <w:rPr>
                <w:rtl/>
              </w:rPr>
            </w:r>
            <w:r>
              <w:rPr>
                <w:rFonts w:ascii="Times New Roman" w:hAnsi="Times New Roman" w:cs="Times New Roman"/>
                <w:b w:val="0"/>
                <w:sz w:val="20"/>
                <w:rtl/>
              </w:rPr>
              <w:t>ראיות</w:t>
            </w:r>
          </w:p>
        </w:tc>
        <w:tc>
          <w:tcPr>
            <w:tcW w:type="dxa" w:w="3744"/>
          </w:tcPr>
          <w:p>
            <w:pPr>
              <w:bidi/>
              <w:jc w:val="start"/>
            </w:pPr>
            <w:r>
              <w:rPr>
                <w:rtl/>
              </w:rPr>
            </w:r>
            <w:r>
              <w:rPr>
                <w:rFonts w:ascii="Times New Roman" w:hAnsi="Times New Roman" w:cs="Times New Roman"/>
                <w:b w:val="0"/>
                <w:sz w:val="20"/>
                <w:rtl/>
              </w:rPr>
              <w:t>‎Claims about SDT‎, ‎intrinsic motivation‎, ‎and the AMS need verified‎ [‏cite‏:‏NNN‏] ‏or‏ [‏cite-nar‏:‏NNN‏] ‎support rather than unsupported textbook-style exposition‎.</w:t>
            </w:r>
          </w:p>
        </w:tc>
      </w:tr>
      <w:tr>
        <w:trPr>
          <w:cantSplit/>
        </w:trPr>
        <w:tc>
          <w:tcPr>
            <w:tcW w:type="dxa" w:w="1728"/>
            <w:shd w:val="clear" w:color="auto" w:fill="FFF5EB"/>
          </w:tcPr>
          <w:p>
            <w:pPr>
              <w:bidi/>
              <w:jc w:val="start"/>
            </w:pPr>
            <w:r>
              <w:rPr>
                <w:rtl/>
              </w:rPr>
            </w:r>
            <w:r>
              <w:rPr>
                <w:rFonts w:ascii="Times New Roman" w:hAnsi="Times New Roman" w:cs="Times New Roman"/>
                <w:b w:val="0"/>
                <w:sz w:val="20"/>
                <w:rtl/>
              </w:rPr>
            </w:r>
          </w:p>
        </w:tc>
        <w:tc>
          <w:tcPr>
            <w:tcW w:type="dxa" w:w="1008"/>
            <w:shd w:val="clear" w:color="auto" w:fill="FFF5EB"/>
          </w:tcPr>
          <w:p>
            <w:pPr>
              <w:bidi/>
              <w:jc w:val="start"/>
            </w:pPr>
            <w:r>
              <w:rPr>
                <w:rtl/>
              </w:rPr>
            </w:r>
            <w:r>
              <w:rPr>
                <w:rFonts w:ascii="Times New Roman" w:hAnsi="Times New Roman" w:cs="Times New Roman"/>
                <w:b w:val="0"/>
                <w:sz w:val="20"/>
                <w:rtl/>
              </w:rPr>
            </w:r>
          </w:p>
        </w:tc>
        <w:tc>
          <w:tcPr>
            <w:tcW w:type="dxa" w:w="1584"/>
            <w:shd w:val="clear" w:color="auto" w:fill="FFF5EB"/>
          </w:tcPr>
          <w:p>
            <w:pPr>
              <w:bidi/>
              <w:jc w:val="start"/>
            </w:pPr>
            <w:r>
              <w:rPr>
                <w:rtl/>
              </w:rPr>
            </w:r>
            <w:r>
              <w:rPr>
                <w:rFonts w:ascii="Times New Roman" w:hAnsi="Times New Roman" w:cs="Times New Roman"/>
                <w:b w:val="0"/>
                <w:sz w:val="20"/>
                <w:rtl/>
              </w:rPr>
              <w:t>‎Review of Prior Research‎</w:t>
            </w:r>
          </w:p>
        </w:tc>
        <w:tc>
          <w:tcPr>
            <w:tcW w:type="dxa" w:w="1728"/>
            <w:shd w:val="clear" w:color="auto" w:fill="FFF5EB"/>
          </w:tcPr>
          <w:p>
            <w:pPr>
              <w:bidi/>
              <w:jc w:val="start"/>
            </w:pPr>
            <w:r>
              <w:rPr>
                <w:rtl/>
              </w:rPr>
            </w:r>
            <w:r>
              <w:rPr>
                <w:rFonts w:ascii="Times New Roman" w:hAnsi="Times New Roman" w:cs="Times New Roman"/>
                <w:b w:val="0"/>
                <w:sz w:val="20"/>
                <w:rtl/>
              </w:rPr>
              <w:t>נאמנות לטיעון</w:t>
            </w:r>
          </w:p>
        </w:tc>
        <w:tc>
          <w:tcPr>
            <w:tcW w:type="dxa" w:w="3744"/>
            <w:shd w:val="clear" w:color="auto" w:fill="FFF5EB"/>
          </w:tcPr>
          <w:p>
            <w:pPr>
              <w:bidi/>
              <w:jc w:val="start"/>
            </w:pPr>
            <w:r>
              <w:rPr>
                <w:rtl/>
              </w:rPr>
            </w:r>
            <w:r>
              <w:rPr>
                <w:rFonts w:ascii="Times New Roman" w:hAnsi="Times New Roman" w:cs="Times New Roman"/>
                <w:b w:val="0"/>
                <w:sz w:val="20"/>
                <w:rtl/>
              </w:rPr>
              <w:t>‎The plan expects stronger use of cross-domain support such as programming‎, ‏economics‏, ‎and gamified-learning evidence‎; ‎the review relies heavily on EFL and perception studies‎.</w:t>
            </w:r>
          </w:p>
        </w:tc>
      </w:tr>
      <w:tr>
        <w:trPr>
          <w:cantSplit/>
        </w:trPr>
        <w:tc>
          <w:tcPr>
            <w:tcW w:type="dxa" w:w="1728"/>
          </w:tcPr>
          <w:p>
            <w:pPr>
              <w:bidi/>
              <w:jc w:val="start"/>
            </w:pPr>
            <w:r>
              <w:rPr>
                <w:rtl/>
              </w:rPr>
            </w:r>
            <w:r>
              <w:rPr>
                <w:rFonts w:ascii="Times New Roman" w:hAnsi="Times New Roman" w:cs="Times New Roman"/>
                <w:b w:val="0"/>
                <w:sz w:val="20"/>
                <w:rtl/>
              </w:rPr>
            </w:r>
          </w:p>
        </w:tc>
        <w:tc>
          <w:tcPr>
            <w:tcW w:type="dxa" w:w="1008"/>
          </w:tcPr>
          <w:p>
            <w:pPr>
              <w:bidi/>
              <w:jc w:val="start"/>
            </w:pPr>
            <w:r>
              <w:rPr>
                <w:rtl/>
              </w:rPr>
            </w:r>
            <w:r>
              <w:rPr>
                <w:rFonts w:ascii="Times New Roman" w:hAnsi="Times New Roman" w:cs="Times New Roman"/>
                <w:b w:val="0"/>
                <w:sz w:val="20"/>
                <w:rtl/>
              </w:rPr>
            </w:r>
          </w:p>
        </w:tc>
        <w:tc>
          <w:tcPr>
            <w:tcW w:type="dxa" w:w="1584"/>
          </w:tcPr>
          <w:p>
            <w:pPr>
              <w:bidi/>
              <w:jc w:val="start"/>
            </w:pPr>
            <w:r>
              <w:rPr>
                <w:rtl/>
              </w:rPr>
            </w:r>
            <w:r>
              <w:rPr>
                <w:rFonts w:ascii="Times New Roman" w:hAnsi="Times New Roman" w:cs="Times New Roman"/>
                <w:b w:val="0"/>
                <w:sz w:val="20"/>
                <w:rtl/>
              </w:rPr>
              <w:t>‎Synthesis and Research Gap‎</w:t>
            </w:r>
          </w:p>
        </w:tc>
        <w:tc>
          <w:tcPr>
            <w:tcW w:type="dxa" w:w="1728"/>
          </w:tcPr>
          <w:p>
            <w:pPr>
              <w:bidi/>
              <w:jc w:val="start"/>
            </w:pPr>
            <w:r>
              <w:rPr>
                <w:rtl/>
              </w:rPr>
            </w:r>
            <w:r>
              <w:rPr>
                <w:rFonts w:ascii="Times New Roman" w:hAnsi="Times New Roman" w:cs="Times New Roman"/>
                <w:b w:val="0"/>
                <w:sz w:val="20"/>
                <w:rtl/>
              </w:rPr>
              <w:t>התאמה למפרט</w:t>
            </w:r>
          </w:p>
        </w:tc>
        <w:tc>
          <w:tcPr>
            <w:tcW w:type="dxa" w:w="3744"/>
          </w:tcPr>
          <w:p>
            <w:pPr>
              <w:bidi/>
              <w:jc w:val="start"/>
            </w:pPr>
            <w:r>
              <w:rPr>
                <w:rtl/>
              </w:rPr>
            </w:r>
            <w:r>
              <w:rPr>
                <w:rFonts w:ascii="Times New Roman" w:hAnsi="Times New Roman" w:cs="Times New Roman"/>
                <w:b w:val="0"/>
                <w:sz w:val="20"/>
                <w:rtl/>
              </w:rPr>
              <w:t>‎The gap is framed around intrinsic motivation only‎. ‎Add a sentence explaining how extrinsic motivation is handled‎, ‎since it is part of the stated dependent variable‎.</w:t>
            </w:r>
          </w:p>
        </w:tc>
      </w:tr>
      <w:tr>
        <w:trPr>
          <w:cantSplit/>
        </w:trPr>
        <w:tc>
          <w:tcPr>
            <w:tcW w:type="dxa" w:w="1728"/>
            <w:shd w:val="clear" w:color="auto" w:fill="FFF5EB"/>
          </w:tcPr>
          <w:p>
            <w:pPr>
              <w:bidi/>
              <w:jc w:val="start"/>
            </w:pPr>
            <w:r>
              <w:rPr>
                <w:rtl/>
              </w:rPr>
            </w:r>
            <w:r>
              <w:rPr>
                <w:rFonts w:ascii="Times New Roman" w:hAnsi="Times New Roman" w:cs="Times New Roman"/>
                <w:b w:val="0"/>
                <w:sz w:val="20"/>
                <w:rtl/>
              </w:rPr>
              <w:t>‏research_questions‏</w:t>
            </w:r>
          </w:p>
        </w:tc>
        <w:tc>
          <w:tcPr>
            <w:tcW w:type="dxa" w:w="1008"/>
            <w:shd w:val="clear" w:color="auto" w:fill="FFF5EB"/>
          </w:tcPr>
          <w:p>
            <w:pPr>
              <w:bidi/>
              <w:jc w:val="start"/>
            </w:pPr>
            <w:r>
              <w:rPr>
                <w:rtl/>
              </w:rPr>
            </w:r>
            <w:r>
              <w:rPr>
                <w:rFonts w:ascii="Times New Roman" w:hAnsi="Times New Roman" w:cs="Times New Roman"/>
                <w:b w:val="0"/>
                <w:sz w:val="20"/>
                <w:rtl/>
              </w:rPr>
              <w:t>‏92‏/‏100‏</w:t>
            </w:r>
          </w:p>
        </w:tc>
        <w:tc>
          <w:tcPr>
            <w:tcW w:type="dxa" w:w="1584"/>
            <w:shd w:val="clear" w:color="auto" w:fill="FFF5EB"/>
          </w:tcPr>
          <w:p>
            <w:pPr>
              <w:bidi/>
              <w:jc w:val="start"/>
            </w:pPr>
            <w:r>
              <w:rPr>
                <w:rtl/>
              </w:rPr>
            </w:r>
            <w:r>
              <w:rPr>
                <w:rFonts w:ascii="Times New Roman" w:hAnsi="Times New Roman" w:cs="Times New Roman"/>
                <w:b w:val="0"/>
                <w:sz w:val="20"/>
                <w:rtl/>
              </w:rPr>
              <w:t>‎Research Hypotheses‎</w:t>
            </w:r>
          </w:p>
        </w:tc>
        <w:tc>
          <w:tcPr>
            <w:tcW w:type="dxa" w:w="1728"/>
            <w:shd w:val="clear" w:color="auto" w:fill="FFF5EB"/>
          </w:tcPr>
          <w:p>
            <w:pPr>
              <w:bidi/>
              <w:jc w:val="start"/>
            </w:pPr>
            <w:r>
              <w:rPr>
                <w:rtl/>
              </w:rPr>
            </w:r>
            <w:r>
              <w:rPr>
                <w:rFonts w:ascii="Times New Roman" w:hAnsi="Times New Roman" w:cs="Times New Roman"/>
                <w:b w:val="0"/>
                <w:sz w:val="20"/>
                <w:rtl/>
              </w:rPr>
              <w:t>התאמה למפרט</w:t>
            </w:r>
          </w:p>
        </w:tc>
        <w:tc>
          <w:tcPr>
            <w:tcW w:type="dxa" w:w="3744"/>
            <w:shd w:val="clear" w:color="auto" w:fill="FFF5EB"/>
          </w:tcPr>
          <w:p>
            <w:pPr>
              <w:bidi/>
              <w:jc w:val="start"/>
            </w:pPr>
            <w:r>
              <w:rPr>
                <w:rtl/>
              </w:rPr>
            </w:r>
            <w:r>
              <w:rPr>
                <w:rFonts w:ascii="Times New Roman" w:hAnsi="Times New Roman" w:cs="Times New Roman"/>
                <w:b w:val="0"/>
                <w:sz w:val="20"/>
                <w:rtl/>
              </w:rPr>
              <w:t>‎The hypotheses test intrinsic motivation only‎. ‎Add an exploratory RQ or hypothesis for extrinsic motivation‎, ‎or explicitly state that extrinsic motivation is measured only descriptively‎.</w:t>
            </w:r>
          </w:p>
        </w:tc>
      </w:tr>
      <w:tr>
        <w:trPr>
          <w:cantSplit/>
        </w:trPr>
        <w:tc>
          <w:tcPr>
            <w:tcW w:type="dxa" w:w="1728"/>
          </w:tcPr>
          <w:p>
            <w:pPr>
              <w:bidi/>
              <w:jc w:val="start"/>
            </w:pPr>
            <w:r>
              <w:rPr>
                <w:rtl/>
              </w:rPr>
            </w:r>
            <w:r>
              <w:rPr>
                <w:rFonts w:ascii="Times New Roman" w:hAnsi="Times New Roman" w:cs="Times New Roman"/>
                <w:b w:val="0"/>
                <w:sz w:val="20"/>
                <w:rtl/>
              </w:rPr>
            </w:r>
          </w:p>
        </w:tc>
        <w:tc>
          <w:tcPr>
            <w:tcW w:type="dxa" w:w="1008"/>
          </w:tcPr>
          <w:p>
            <w:pPr>
              <w:bidi/>
              <w:jc w:val="start"/>
            </w:pPr>
            <w:r>
              <w:rPr>
                <w:rtl/>
              </w:rPr>
            </w:r>
            <w:r>
              <w:rPr>
                <w:rFonts w:ascii="Times New Roman" w:hAnsi="Times New Roman" w:cs="Times New Roman"/>
                <w:b w:val="0"/>
                <w:sz w:val="20"/>
                <w:rtl/>
              </w:rPr>
            </w:r>
          </w:p>
        </w:tc>
        <w:tc>
          <w:tcPr>
            <w:tcW w:type="dxa" w:w="1584"/>
          </w:tcPr>
          <w:p>
            <w:pPr>
              <w:bidi/>
              <w:jc w:val="start"/>
            </w:pPr>
            <w:r>
              <w:rPr>
                <w:rtl/>
              </w:rPr>
            </w:r>
            <w:r>
              <w:rPr>
                <w:rFonts w:ascii="Times New Roman" w:hAnsi="Times New Roman" w:cs="Times New Roman"/>
                <w:b w:val="0"/>
                <w:sz w:val="20"/>
                <w:rtl/>
              </w:rPr>
              <w:t>‎Research Questions‎</w:t>
            </w:r>
          </w:p>
        </w:tc>
        <w:tc>
          <w:tcPr>
            <w:tcW w:type="dxa" w:w="1728"/>
          </w:tcPr>
          <w:p>
            <w:pPr>
              <w:bidi/>
              <w:jc w:val="start"/>
            </w:pPr>
            <w:r>
              <w:rPr>
                <w:rtl/>
              </w:rPr>
            </w:r>
            <w:r>
              <w:rPr>
                <w:rFonts w:ascii="Times New Roman" w:hAnsi="Times New Roman" w:cs="Times New Roman"/>
                <w:b w:val="0"/>
                <w:sz w:val="20"/>
                <w:rtl/>
              </w:rPr>
              <w:t>שלמות</w:t>
            </w:r>
          </w:p>
        </w:tc>
        <w:tc>
          <w:tcPr>
            <w:tcW w:type="dxa" w:w="3744"/>
          </w:tcPr>
          <w:p>
            <w:pPr>
              <w:bidi/>
              <w:jc w:val="start"/>
            </w:pPr>
            <w:r>
              <w:rPr>
                <w:rtl/>
              </w:rPr>
            </w:r>
            <w:r>
              <w:rPr>
                <w:rFonts w:ascii="Times New Roman" w:hAnsi="Times New Roman" w:cs="Times New Roman"/>
                <w:b w:val="0"/>
                <w:sz w:val="20"/>
                <w:rtl/>
              </w:rPr>
              <w:t>‎State the research questions in numbered form so the results and conclusion can answer each one explicitly‎.</w:t>
            </w:r>
          </w:p>
        </w:tc>
      </w:tr>
      <w:tr>
        <w:trPr>
          <w:cantSplit/>
        </w:trPr>
        <w:tc>
          <w:tcPr>
            <w:tcW w:type="dxa" w:w="1728"/>
            <w:shd w:val="clear" w:color="auto" w:fill="FFF5EB"/>
          </w:tcPr>
          <w:p>
            <w:pPr>
              <w:bidi/>
              <w:jc w:val="start"/>
            </w:pPr>
            <w:r>
              <w:rPr>
                <w:rtl/>
              </w:rPr>
            </w:r>
            <w:r>
              <w:rPr>
                <w:rFonts w:ascii="Times New Roman" w:hAnsi="Times New Roman" w:cs="Times New Roman"/>
                <w:b w:val="0"/>
                <w:sz w:val="20"/>
                <w:rtl/>
              </w:rPr>
              <w:t>‏methodology‏</w:t>
            </w:r>
          </w:p>
        </w:tc>
        <w:tc>
          <w:tcPr>
            <w:tcW w:type="dxa" w:w="1008"/>
            <w:shd w:val="clear" w:color="auto" w:fill="FFF5EB"/>
          </w:tcPr>
          <w:p>
            <w:pPr>
              <w:bidi/>
              <w:jc w:val="start"/>
            </w:pPr>
            <w:r>
              <w:rPr>
                <w:rtl/>
              </w:rPr>
            </w:r>
            <w:r>
              <w:rPr>
                <w:rFonts w:ascii="Times New Roman" w:hAnsi="Times New Roman" w:cs="Times New Roman"/>
                <w:b w:val="0"/>
                <w:sz w:val="20"/>
                <w:rtl/>
              </w:rPr>
              <w:t>‏83‏/‏100‏</w:t>
            </w:r>
          </w:p>
        </w:tc>
        <w:tc>
          <w:tcPr>
            <w:tcW w:type="dxa" w:w="1584"/>
            <w:shd w:val="clear" w:color="auto" w:fill="FFF5EB"/>
          </w:tcPr>
          <w:p>
            <w:pPr>
              <w:bidi/>
              <w:jc w:val="start"/>
            </w:pPr>
            <w:r>
              <w:rPr>
                <w:rtl/>
              </w:rPr>
            </w:r>
            <w:r>
              <w:rPr>
                <w:rFonts w:ascii="Times New Roman" w:hAnsi="Times New Roman" w:cs="Times New Roman"/>
                <w:b w:val="0"/>
                <w:sz w:val="20"/>
                <w:rtl/>
              </w:rPr>
              <w:t>‏Subheading‏: ‎Population and‎</w:t>
            </w:r>
          </w:p>
        </w:tc>
        <w:tc>
          <w:tcPr>
            <w:tcW w:type="dxa" w:w="1728"/>
            <w:shd w:val="clear" w:color="auto" w:fill="FFF5EB"/>
          </w:tcPr>
          <w:p>
            <w:pPr>
              <w:bidi/>
              <w:jc w:val="start"/>
            </w:pPr>
            <w:r>
              <w:rPr>
                <w:rtl/>
              </w:rPr>
            </w:r>
            <w:r>
              <w:rPr>
                <w:rFonts w:ascii="Times New Roman" w:hAnsi="Times New Roman" w:cs="Times New Roman"/>
                <w:b w:val="0"/>
                <w:sz w:val="20"/>
                <w:rtl/>
              </w:rPr>
              <w:t>שלמות</w:t>
            </w:r>
          </w:p>
        </w:tc>
        <w:tc>
          <w:tcPr>
            <w:tcW w:type="dxa" w:w="3744"/>
            <w:shd w:val="clear" w:color="auto" w:fill="FFF5EB"/>
          </w:tcPr>
          <w:p>
            <w:pPr>
              <w:bidi/>
              <w:jc w:val="start"/>
            </w:pPr>
            <w:r>
              <w:rPr>
                <w:rtl/>
              </w:rPr>
            </w:r>
            <w:r>
              <w:rPr>
                <w:rFonts w:ascii="Times New Roman" w:hAnsi="Times New Roman" w:cs="Times New Roman"/>
                <w:b w:val="0"/>
                <w:sz w:val="20"/>
                <w:rtl/>
              </w:rPr>
              <w:t>‎Complete the broken heading‎, ‎for example‎: “‏Population‏, ‏Sample‏, ‎and Recruitment‎”.</w:t>
            </w:r>
          </w:p>
        </w:tc>
      </w:tr>
      <w:tr>
        <w:trPr>
          <w:cantSplit/>
        </w:trPr>
        <w:tc>
          <w:tcPr>
            <w:tcW w:type="dxa" w:w="1728"/>
          </w:tcPr>
          <w:p>
            <w:pPr>
              <w:bidi/>
              <w:jc w:val="start"/>
            </w:pPr>
            <w:r>
              <w:rPr>
                <w:rtl/>
              </w:rPr>
            </w:r>
            <w:r>
              <w:rPr>
                <w:rFonts w:ascii="Times New Roman" w:hAnsi="Times New Roman" w:cs="Times New Roman"/>
                <w:b w:val="0"/>
                <w:sz w:val="20"/>
                <w:rtl/>
              </w:rPr>
            </w:r>
          </w:p>
        </w:tc>
        <w:tc>
          <w:tcPr>
            <w:tcW w:type="dxa" w:w="1008"/>
          </w:tcPr>
          <w:p>
            <w:pPr>
              <w:bidi/>
              <w:jc w:val="start"/>
            </w:pPr>
            <w:r>
              <w:rPr>
                <w:rtl/>
              </w:rPr>
            </w:r>
            <w:r>
              <w:rPr>
                <w:rFonts w:ascii="Times New Roman" w:hAnsi="Times New Roman" w:cs="Times New Roman"/>
                <w:b w:val="0"/>
                <w:sz w:val="20"/>
                <w:rtl/>
              </w:rPr>
            </w:r>
          </w:p>
        </w:tc>
        <w:tc>
          <w:tcPr>
            <w:tcW w:type="dxa" w:w="1584"/>
          </w:tcPr>
          <w:p>
            <w:pPr>
              <w:bidi/>
              <w:jc w:val="start"/>
            </w:pPr>
            <w:r>
              <w:rPr>
                <w:rtl/>
              </w:rPr>
            </w:r>
            <w:r>
              <w:rPr>
                <w:rFonts w:ascii="Times New Roman" w:hAnsi="Times New Roman" w:cs="Times New Roman"/>
                <w:b w:val="0"/>
                <w:sz w:val="20"/>
                <w:rtl/>
              </w:rPr>
              <w:t>‎Population and‎</w:t>
            </w:r>
          </w:p>
        </w:tc>
        <w:tc>
          <w:tcPr>
            <w:tcW w:type="dxa" w:w="1728"/>
          </w:tcPr>
          <w:p>
            <w:pPr>
              <w:bidi/>
              <w:jc w:val="start"/>
            </w:pPr>
            <w:r>
              <w:rPr>
                <w:rtl/>
              </w:rPr>
            </w:r>
            <w:r>
              <w:rPr>
                <w:rFonts w:ascii="Times New Roman" w:hAnsi="Times New Roman" w:cs="Times New Roman"/>
                <w:b w:val="0"/>
                <w:sz w:val="20"/>
                <w:rtl/>
              </w:rPr>
              <w:t>שלמות</w:t>
            </w:r>
          </w:p>
        </w:tc>
        <w:tc>
          <w:tcPr>
            <w:tcW w:type="dxa" w:w="3744"/>
          </w:tcPr>
          <w:p>
            <w:pPr>
              <w:bidi/>
              <w:jc w:val="start"/>
            </w:pPr>
            <w:r>
              <w:rPr>
                <w:rtl/>
              </w:rPr>
            </w:r>
            <w:r>
              <w:rPr>
                <w:rFonts w:ascii="Times New Roman" w:hAnsi="Times New Roman" w:cs="Times New Roman"/>
                <w:b w:val="0"/>
                <w:sz w:val="20"/>
                <w:rtl/>
              </w:rPr>
              <w:t>‎Add explicit inclusion and exclusion criteria‎, ‎the national or institutional setting‎, ‎and the actual data-collection dates or month‎/‏year.‏</w:t>
            </w:r>
          </w:p>
        </w:tc>
      </w:tr>
      <w:tr>
        <w:trPr>
          <w:cantSplit/>
        </w:trPr>
        <w:tc>
          <w:tcPr>
            <w:tcW w:type="dxa" w:w="1728"/>
            <w:shd w:val="clear" w:color="auto" w:fill="FFF5EB"/>
          </w:tcPr>
          <w:p>
            <w:pPr>
              <w:bidi/>
              <w:jc w:val="start"/>
            </w:pPr>
            <w:r>
              <w:rPr>
                <w:rtl/>
              </w:rPr>
            </w:r>
            <w:r>
              <w:rPr>
                <w:rFonts w:ascii="Times New Roman" w:hAnsi="Times New Roman" w:cs="Times New Roman"/>
                <w:b w:val="0"/>
                <w:sz w:val="20"/>
                <w:rtl/>
              </w:rPr>
            </w:r>
          </w:p>
        </w:tc>
        <w:tc>
          <w:tcPr>
            <w:tcW w:type="dxa" w:w="1008"/>
            <w:shd w:val="clear" w:color="auto" w:fill="FFF5EB"/>
          </w:tcPr>
          <w:p>
            <w:pPr>
              <w:bidi/>
              <w:jc w:val="start"/>
            </w:pPr>
            <w:r>
              <w:rPr>
                <w:rtl/>
              </w:rPr>
            </w:r>
            <w:r>
              <w:rPr>
                <w:rFonts w:ascii="Times New Roman" w:hAnsi="Times New Roman" w:cs="Times New Roman"/>
                <w:b w:val="0"/>
                <w:sz w:val="20"/>
                <w:rtl/>
              </w:rPr>
            </w:r>
          </w:p>
        </w:tc>
        <w:tc>
          <w:tcPr>
            <w:tcW w:type="dxa" w:w="1584"/>
            <w:shd w:val="clear" w:color="auto" w:fill="FFF5EB"/>
          </w:tcPr>
          <w:p>
            <w:pPr>
              <w:bidi/>
              <w:jc w:val="start"/>
            </w:pPr>
            <w:r>
              <w:rPr>
                <w:rtl/>
              </w:rPr>
            </w:r>
            <w:r>
              <w:rPr>
                <w:rFonts w:ascii="Times New Roman" w:hAnsi="Times New Roman" w:cs="Times New Roman"/>
                <w:b w:val="0"/>
                <w:sz w:val="20"/>
                <w:rtl/>
              </w:rPr>
              <w:t>‎Research Instruments‎</w:t>
            </w:r>
          </w:p>
        </w:tc>
        <w:tc>
          <w:tcPr>
            <w:tcW w:type="dxa" w:w="1728"/>
            <w:shd w:val="clear" w:color="auto" w:fill="FFF5EB"/>
          </w:tcPr>
          <w:p>
            <w:pPr>
              <w:bidi/>
              <w:jc w:val="start"/>
            </w:pPr>
            <w:r>
              <w:rPr>
                <w:rtl/>
              </w:rPr>
            </w:r>
            <w:r>
              <w:rPr>
                <w:rFonts w:ascii="Times New Roman" w:hAnsi="Times New Roman" w:cs="Times New Roman"/>
                <w:b w:val="0"/>
                <w:sz w:val="20"/>
                <w:rtl/>
              </w:rPr>
              <w:t>אינטגריטי של ציטוטים</w:t>
            </w:r>
          </w:p>
        </w:tc>
        <w:tc>
          <w:tcPr>
            <w:tcW w:type="dxa" w:w="3744"/>
            <w:shd w:val="clear" w:color="auto" w:fill="FFF5EB"/>
          </w:tcPr>
          <w:p>
            <w:pPr>
              <w:bidi/>
              <w:jc w:val="start"/>
            </w:pPr>
            <w:r>
              <w:rPr>
                <w:rtl/>
              </w:rPr>
            </w:r>
            <w:r>
              <w:rPr>
                <w:rFonts w:ascii="Times New Roman" w:hAnsi="Times New Roman" w:cs="Times New Roman"/>
                <w:b w:val="0"/>
                <w:sz w:val="20"/>
                <w:rtl/>
              </w:rPr>
              <w:t>‏Replace‏ “‎[instr:001]‎” ‎with a verified citation for the AMS and cite evidence for any scale adaptation‎, ‎especially the change to a‎ ‏1‏–‏5‏ ‎response scale‎.</w:t>
            </w:r>
          </w:p>
        </w:tc>
      </w:tr>
      <w:tr>
        <w:trPr>
          <w:cantSplit/>
        </w:trPr>
        <w:tc>
          <w:tcPr>
            <w:tcW w:type="dxa" w:w="1728"/>
          </w:tcPr>
          <w:p>
            <w:pPr>
              <w:bidi/>
              <w:jc w:val="start"/>
            </w:pPr>
            <w:r>
              <w:rPr>
                <w:rtl/>
              </w:rPr>
            </w:r>
            <w:r>
              <w:rPr>
                <w:rFonts w:ascii="Times New Roman" w:hAnsi="Times New Roman" w:cs="Times New Roman"/>
                <w:b w:val="0"/>
                <w:sz w:val="20"/>
                <w:rtl/>
              </w:rPr>
            </w:r>
          </w:p>
        </w:tc>
        <w:tc>
          <w:tcPr>
            <w:tcW w:type="dxa" w:w="1008"/>
          </w:tcPr>
          <w:p>
            <w:pPr>
              <w:bidi/>
              <w:jc w:val="start"/>
            </w:pPr>
            <w:r>
              <w:rPr>
                <w:rtl/>
              </w:rPr>
            </w:r>
            <w:r>
              <w:rPr>
                <w:rFonts w:ascii="Times New Roman" w:hAnsi="Times New Roman" w:cs="Times New Roman"/>
                <w:b w:val="0"/>
                <w:sz w:val="20"/>
                <w:rtl/>
              </w:rPr>
            </w:r>
          </w:p>
        </w:tc>
        <w:tc>
          <w:tcPr>
            <w:tcW w:type="dxa" w:w="1584"/>
          </w:tcPr>
          <w:p>
            <w:pPr>
              <w:bidi/>
              <w:jc w:val="start"/>
            </w:pPr>
            <w:r>
              <w:rPr>
                <w:rtl/>
              </w:rPr>
            </w:r>
            <w:r>
              <w:rPr>
                <w:rFonts w:ascii="Times New Roman" w:hAnsi="Times New Roman" w:cs="Times New Roman"/>
                <w:b w:val="0"/>
                <w:sz w:val="20"/>
                <w:rtl/>
              </w:rPr>
              <w:t>‎Research Instruments‎</w:t>
            </w:r>
          </w:p>
        </w:tc>
        <w:tc>
          <w:tcPr>
            <w:tcW w:type="dxa" w:w="1728"/>
          </w:tcPr>
          <w:p>
            <w:pPr>
              <w:bidi/>
              <w:jc w:val="start"/>
            </w:pPr>
            <w:r>
              <w:rPr>
                <w:rtl/>
              </w:rPr>
            </w:r>
            <w:r>
              <w:rPr>
                <w:rFonts w:ascii="Times New Roman" w:hAnsi="Times New Roman" w:cs="Times New Roman"/>
                <w:b w:val="0"/>
                <w:sz w:val="20"/>
                <w:rtl/>
              </w:rPr>
              <w:t>שלמות</w:t>
            </w:r>
          </w:p>
        </w:tc>
        <w:tc>
          <w:tcPr>
            <w:tcW w:type="dxa" w:w="3744"/>
          </w:tcPr>
          <w:p>
            <w:pPr>
              <w:bidi/>
              <w:jc w:val="start"/>
            </w:pPr>
            <w:r>
              <w:rPr>
                <w:rtl/>
              </w:rPr>
            </w:r>
            <w:r>
              <w:rPr>
                <w:rFonts w:ascii="Times New Roman" w:hAnsi="Times New Roman" w:cs="Times New Roman"/>
                <w:b w:val="0"/>
                <w:sz w:val="20"/>
                <w:rtl/>
              </w:rPr>
              <w:t>‎The text says the full questionnaire is in the appendix‎, ‎but no appendix is provided‎. ‎Add it or remove the claim‎.</w:t>
            </w:r>
          </w:p>
        </w:tc>
      </w:tr>
      <w:tr>
        <w:trPr>
          <w:cantSplit/>
        </w:trPr>
        <w:tc>
          <w:tcPr>
            <w:tcW w:type="dxa" w:w="1728"/>
            <w:shd w:val="clear" w:color="auto" w:fill="FFF5EB"/>
          </w:tcPr>
          <w:p>
            <w:pPr>
              <w:bidi/>
              <w:jc w:val="start"/>
            </w:pPr>
            <w:r>
              <w:rPr>
                <w:rtl/>
              </w:rPr>
            </w:r>
            <w:r>
              <w:rPr>
                <w:rFonts w:ascii="Times New Roman" w:hAnsi="Times New Roman" w:cs="Times New Roman"/>
                <w:b w:val="0"/>
                <w:sz w:val="20"/>
                <w:rtl/>
              </w:rPr>
            </w:r>
          </w:p>
        </w:tc>
        <w:tc>
          <w:tcPr>
            <w:tcW w:type="dxa" w:w="1008"/>
            <w:shd w:val="clear" w:color="auto" w:fill="FFF5EB"/>
          </w:tcPr>
          <w:p>
            <w:pPr>
              <w:bidi/>
              <w:jc w:val="start"/>
            </w:pPr>
            <w:r>
              <w:rPr>
                <w:rtl/>
              </w:rPr>
            </w:r>
            <w:r>
              <w:rPr>
                <w:rFonts w:ascii="Times New Roman" w:hAnsi="Times New Roman" w:cs="Times New Roman"/>
                <w:b w:val="0"/>
                <w:sz w:val="20"/>
                <w:rtl/>
              </w:rPr>
            </w:r>
          </w:p>
        </w:tc>
        <w:tc>
          <w:tcPr>
            <w:tcW w:type="dxa" w:w="1584"/>
            <w:shd w:val="clear" w:color="auto" w:fill="FFF5EB"/>
          </w:tcPr>
          <w:p>
            <w:pPr>
              <w:bidi/>
              <w:jc w:val="start"/>
            </w:pPr>
            <w:r>
              <w:rPr>
                <w:rtl/>
              </w:rPr>
            </w:r>
            <w:r>
              <w:rPr>
                <w:rFonts w:ascii="Times New Roman" w:hAnsi="Times New Roman" w:cs="Times New Roman"/>
                <w:b w:val="0"/>
                <w:sz w:val="20"/>
                <w:rtl/>
              </w:rPr>
              <w:t>‎Data Analysis‎</w:t>
            </w:r>
          </w:p>
        </w:tc>
        <w:tc>
          <w:tcPr>
            <w:tcW w:type="dxa" w:w="1728"/>
            <w:shd w:val="clear" w:color="auto" w:fill="FFF5EB"/>
          </w:tcPr>
          <w:p>
            <w:pPr>
              <w:bidi/>
              <w:jc w:val="start"/>
            </w:pPr>
            <w:r>
              <w:rPr>
                <w:rtl/>
              </w:rPr>
            </w:r>
            <w:r>
              <w:rPr>
                <w:rFonts w:ascii="Times New Roman" w:hAnsi="Times New Roman" w:cs="Times New Roman"/>
                <w:b w:val="0"/>
                <w:sz w:val="20"/>
                <w:rtl/>
              </w:rPr>
              <w:t>התאמה לאילוצים</w:t>
            </w:r>
          </w:p>
        </w:tc>
        <w:tc>
          <w:tcPr>
            <w:tcW w:type="dxa" w:w="3744"/>
            <w:shd w:val="clear" w:color="auto" w:fill="FFF5EB"/>
          </w:tcPr>
          <w:p>
            <w:pPr>
              <w:bidi/>
              <w:jc w:val="start"/>
            </w:pPr>
            <w:r>
              <w:rPr>
                <w:rtl/>
              </w:rPr>
            </w:r>
            <w:r>
              <w:rPr>
                <w:rFonts w:ascii="Times New Roman" w:hAnsi="Times New Roman" w:cs="Times New Roman"/>
                <w:b w:val="0"/>
                <w:sz w:val="20"/>
                <w:rtl/>
              </w:rPr>
              <w:t>“‎Cohen's (1988)‎ ‏benchmarks‏” ‎falls outside the stated‎ ‏2018‏–‏2025‏ ‎source range if treated as a source‎. ‎Either omit the date or use an allowed recent methodological source‎.</w:t>
            </w:r>
          </w:p>
        </w:tc>
      </w:tr>
      <w:tr>
        <w:trPr>
          <w:cantSplit/>
        </w:trPr>
        <w:tc>
          <w:tcPr>
            <w:tcW w:type="dxa" w:w="1728"/>
          </w:tcPr>
          <w:p>
            <w:pPr>
              <w:bidi/>
              <w:jc w:val="start"/>
            </w:pPr>
            <w:r>
              <w:rPr>
                <w:rtl/>
              </w:rPr>
            </w:r>
            <w:r>
              <w:rPr>
                <w:rFonts w:ascii="Times New Roman" w:hAnsi="Times New Roman" w:cs="Times New Roman"/>
                <w:b w:val="0"/>
                <w:sz w:val="20"/>
                <w:rtl/>
              </w:rPr>
              <w:t>‏results‏</w:t>
            </w:r>
          </w:p>
        </w:tc>
        <w:tc>
          <w:tcPr>
            <w:tcW w:type="dxa" w:w="1008"/>
          </w:tcPr>
          <w:p>
            <w:pPr>
              <w:bidi/>
              <w:jc w:val="start"/>
            </w:pPr>
            <w:r>
              <w:rPr>
                <w:rtl/>
              </w:rPr>
            </w:r>
            <w:r>
              <w:rPr>
                <w:rFonts w:ascii="Times New Roman" w:hAnsi="Times New Roman" w:cs="Times New Roman"/>
                <w:b w:val="0"/>
                <w:sz w:val="20"/>
                <w:rtl/>
              </w:rPr>
              <w:t>‏84‏/‏100‏</w:t>
            </w:r>
          </w:p>
        </w:tc>
        <w:tc>
          <w:tcPr>
            <w:tcW w:type="dxa" w:w="1584"/>
          </w:tcPr>
          <w:p>
            <w:pPr>
              <w:bidi/>
              <w:jc w:val="start"/>
            </w:pPr>
            <w:r>
              <w:rPr>
                <w:rtl/>
              </w:rPr>
            </w:r>
            <w:r>
              <w:rPr>
                <w:rFonts w:ascii="Times New Roman" w:hAnsi="Times New Roman" w:cs="Times New Roman"/>
                <w:b w:val="0"/>
                <w:sz w:val="20"/>
                <w:rtl/>
              </w:rPr>
              <w:t>‏Figure‏ ‏1‏</w:t>
            </w:r>
          </w:p>
        </w:tc>
        <w:tc>
          <w:tcPr>
            <w:tcW w:type="dxa" w:w="1728"/>
          </w:tcPr>
          <w:p>
            <w:pPr>
              <w:bidi/>
              <w:jc w:val="start"/>
            </w:pPr>
            <w:r>
              <w:rPr>
                <w:rtl/>
              </w:rPr>
            </w:r>
            <w:r>
              <w:rPr>
                <w:rFonts w:ascii="Times New Roman" w:hAnsi="Times New Roman" w:cs="Times New Roman"/>
                <w:b w:val="0"/>
                <w:sz w:val="20"/>
                <w:rtl/>
              </w:rPr>
              <w:t>דיוק תרשימים</w:t>
            </w:r>
          </w:p>
        </w:tc>
        <w:tc>
          <w:tcPr>
            <w:tcW w:type="dxa" w:w="3744"/>
          </w:tcPr>
          <w:p>
            <w:pPr>
              <w:bidi/>
              <w:jc w:val="start"/>
            </w:pPr>
            <w:r>
              <w:rPr>
                <w:rtl/>
              </w:rPr>
            </w:r>
            <w:r>
              <w:rPr>
                <w:rFonts w:ascii="Times New Roman" w:hAnsi="Times New Roman" w:cs="Times New Roman"/>
                <w:b w:val="0"/>
                <w:sz w:val="20"/>
                <w:rtl/>
              </w:rPr>
              <w:t>‎The text calls Figure‎ ‏1‏ ‎a scatterplot‎, ‎but the chart is a bar chart of banded means‎. ‎Either provide an actual scatterplot or relabel it accurately‎.</w:t>
            </w:r>
          </w:p>
        </w:tc>
      </w:tr>
      <w:tr>
        <w:trPr>
          <w:cantSplit/>
        </w:trPr>
        <w:tc>
          <w:tcPr>
            <w:tcW w:type="dxa" w:w="1728"/>
            <w:shd w:val="clear" w:color="auto" w:fill="FFF5EB"/>
          </w:tcPr>
          <w:p>
            <w:pPr>
              <w:bidi/>
              <w:jc w:val="start"/>
            </w:pPr>
            <w:r>
              <w:rPr>
                <w:rtl/>
              </w:rPr>
            </w:r>
            <w:r>
              <w:rPr>
                <w:rFonts w:ascii="Times New Roman" w:hAnsi="Times New Roman" w:cs="Times New Roman"/>
                <w:b w:val="0"/>
                <w:sz w:val="20"/>
                <w:rtl/>
              </w:rPr>
            </w:r>
          </w:p>
        </w:tc>
        <w:tc>
          <w:tcPr>
            <w:tcW w:type="dxa" w:w="1008"/>
            <w:shd w:val="clear" w:color="auto" w:fill="FFF5EB"/>
          </w:tcPr>
          <w:p>
            <w:pPr>
              <w:bidi/>
              <w:jc w:val="start"/>
            </w:pPr>
            <w:r>
              <w:rPr>
                <w:rtl/>
              </w:rPr>
            </w:r>
            <w:r>
              <w:rPr>
                <w:rFonts w:ascii="Times New Roman" w:hAnsi="Times New Roman" w:cs="Times New Roman"/>
                <w:b w:val="0"/>
                <w:sz w:val="20"/>
                <w:rtl/>
              </w:rPr>
            </w:r>
          </w:p>
        </w:tc>
        <w:tc>
          <w:tcPr>
            <w:tcW w:type="dxa" w:w="1584"/>
            <w:shd w:val="clear" w:color="auto" w:fill="FFF5EB"/>
          </w:tcPr>
          <w:p>
            <w:pPr>
              <w:bidi/>
              <w:jc w:val="start"/>
            </w:pPr>
            <w:r>
              <w:rPr>
                <w:rtl/>
              </w:rPr>
            </w:r>
            <w:r>
              <w:rPr>
                <w:rFonts w:ascii="Times New Roman" w:hAnsi="Times New Roman" w:cs="Times New Roman"/>
                <w:b w:val="0"/>
                <w:sz w:val="20"/>
                <w:rtl/>
              </w:rPr>
              <w:t>‎Descriptive Statistics‎</w:t>
            </w:r>
          </w:p>
        </w:tc>
        <w:tc>
          <w:tcPr>
            <w:tcW w:type="dxa" w:w="1728"/>
            <w:shd w:val="clear" w:color="auto" w:fill="FFF5EB"/>
          </w:tcPr>
          <w:p>
            <w:pPr>
              <w:bidi/>
              <w:jc w:val="start"/>
            </w:pPr>
            <w:r>
              <w:rPr>
                <w:rtl/>
              </w:rPr>
            </w:r>
            <w:r>
              <w:rPr>
                <w:rFonts w:ascii="Times New Roman" w:hAnsi="Times New Roman" w:cs="Times New Roman"/>
                <w:b w:val="0"/>
                <w:sz w:val="20"/>
                <w:rtl/>
              </w:rPr>
              <w:t>סגנון אקדמי</w:t>
            </w:r>
          </w:p>
        </w:tc>
        <w:tc>
          <w:tcPr>
            <w:tcW w:type="dxa" w:w="3744"/>
            <w:shd w:val="clear" w:color="auto" w:fill="FFF5EB"/>
          </w:tcPr>
          <w:p>
            <w:pPr>
              <w:bidi/>
              <w:jc w:val="start"/>
            </w:pPr>
            <w:r>
              <w:rPr>
                <w:rtl/>
              </w:rPr>
            </w:r>
            <w:r>
              <w:rPr>
                <w:rFonts w:ascii="Times New Roman" w:hAnsi="Times New Roman" w:cs="Times New Roman"/>
                <w:b w:val="0"/>
                <w:sz w:val="20"/>
                <w:rtl/>
              </w:rPr>
              <w:t>‎Move comparison with previous studies out of the Results section‎; ‎results should report findings before interpretation‎.</w:t>
            </w:r>
          </w:p>
        </w:tc>
      </w:tr>
      <w:tr>
        <w:trPr>
          <w:cantSplit/>
        </w:trPr>
        <w:tc>
          <w:tcPr>
            <w:tcW w:type="dxa" w:w="1728"/>
          </w:tcPr>
          <w:p>
            <w:pPr>
              <w:bidi/>
              <w:jc w:val="start"/>
            </w:pPr>
            <w:r>
              <w:rPr>
                <w:rtl/>
              </w:rPr>
            </w:r>
            <w:r>
              <w:rPr>
                <w:rFonts w:ascii="Times New Roman" w:hAnsi="Times New Roman" w:cs="Times New Roman"/>
                <w:b w:val="0"/>
                <w:sz w:val="20"/>
                <w:rtl/>
              </w:rPr>
            </w:r>
          </w:p>
        </w:tc>
        <w:tc>
          <w:tcPr>
            <w:tcW w:type="dxa" w:w="1008"/>
          </w:tcPr>
          <w:p>
            <w:pPr>
              <w:bidi/>
              <w:jc w:val="start"/>
            </w:pPr>
            <w:r>
              <w:rPr>
                <w:rtl/>
              </w:rPr>
            </w:r>
            <w:r>
              <w:rPr>
                <w:rFonts w:ascii="Times New Roman" w:hAnsi="Times New Roman" w:cs="Times New Roman"/>
                <w:b w:val="0"/>
                <w:sz w:val="20"/>
                <w:rtl/>
              </w:rPr>
            </w:r>
          </w:p>
        </w:tc>
        <w:tc>
          <w:tcPr>
            <w:tcW w:type="dxa" w:w="1584"/>
          </w:tcPr>
          <w:p>
            <w:pPr>
              <w:bidi/>
              <w:jc w:val="start"/>
            </w:pPr>
            <w:r>
              <w:rPr>
                <w:rtl/>
              </w:rPr>
            </w:r>
            <w:r>
              <w:rPr>
                <w:rFonts w:ascii="Times New Roman" w:hAnsi="Times New Roman" w:cs="Times New Roman"/>
                <w:b w:val="0"/>
                <w:sz w:val="20"/>
                <w:rtl/>
              </w:rPr>
              <w:t>‎Hypothesis Testing‎</w:t>
            </w:r>
          </w:p>
        </w:tc>
        <w:tc>
          <w:tcPr>
            <w:tcW w:type="dxa" w:w="1728"/>
          </w:tcPr>
          <w:p>
            <w:pPr>
              <w:bidi/>
              <w:jc w:val="start"/>
            </w:pPr>
            <w:r>
              <w:rPr>
                <w:rtl/>
              </w:rPr>
            </w:r>
            <w:r>
              <w:rPr>
                <w:rFonts w:ascii="Times New Roman" w:hAnsi="Times New Roman" w:cs="Times New Roman"/>
                <w:b w:val="0"/>
                <w:sz w:val="20"/>
                <w:rtl/>
              </w:rPr>
              <w:t>התאמה למפרט</w:t>
            </w:r>
          </w:p>
        </w:tc>
        <w:tc>
          <w:tcPr>
            <w:tcW w:type="dxa" w:w="3744"/>
          </w:tcPr>
          <w:p>
            <w:pPr>
              <w:bidi/>
              <w:jc w:val="start"/>
            </w:pPr>
            <w:r>
              <w:rPr>
                <w:rtl/>
              </w:rPr>
            </w:r>
            <w:r>
              <w:rPr>
                <w:rFonts w:ascii="Times New Roman" w:hAnsi="Times New Roman" w:cs="Times New Roman"/>
                <w:b w:val="0"/>
                <w:sz w:val="20"/>
                <w:rtl/>
              </w:rPr>
              <w:t>‎The spec includes intrinsic and extrinsic learning motivation‎, ‎but only intrinsic motivation is tested‎. ‎Add the extrinsic analysis or justify its exclusion‎.</w:t>
            </w:r>
          </w:p>
        </w:tc>
      </w:tr>
      <w:tr>
        <w:trPr>
          <w:cantSplit/>
        </w:trPr>
        <w:tc>
          <w:tcPr>
            <w:tcW w:type="dxa" w:w="1728"/>
            <w:shd w:val="clear" w:color="auto" w:fill="FFF5EB"/>
          </w:tcPr>
          <w:p>
            <w:pPr>
              <w:bidi/>
              <w:jc w:val="start"/>
            </w:pPr>
            <w:r>
              <w:rPr>
                <w:rtl/>
              </w:rPr>
            </w:r>
            <w:r>
              <w:rPr>
                <w:rFonts w:ascii="Times New Roman" w:hAnsi="Times New Roman" w:cs="Times New Roman"/>
                <w:b w:val="0"/>
                <w:sz w:val="20"/>
                <w:rtl/>
              </w:rPr>
              <w:t>‏discussion‏</w:t>
            </w:r>
          </w:p>
        </w:tc>
        <w:tc>
          <w:tcPr>
            <w:tcW w:type="dxa" w:w="1008"/>
            <w:shd w:val="clear" w:color="auto" w:fill="FFF5EB"/>
          </w:tcPr>
          <w:p>
            <w:pPr>
              <w:bidi/>
              <w:jc w:val="start"/>
            </w:pPr>
            <w:r>
              <w:rPr>
                <w:rtl/>
              </w:rPr>
            </w:r>
            <w:r>
              <w:rPr>
                <w:rFonts w:ascii="Times New Roman" w:hAnsi="Times New Roman" w:cs="Times New Roman"/>
                <w:b w:val="0"/>
                <w:sz w:val="20"/>
                <w:rtl/>
              </w:rPr>
              <w:t>‏82‏/‏100‏</w:t>
            </w:r>
          </w:p>
        </w:tc>
        <w:tc>
          <w:tcPr>
            <w:tcW w:type="dxa" w:w="1584"/>
            <w:shd w:val="clear" w:color="auto" w:fill="FFF5EB"/>
          </w:tcPr>
          <w:p>
            <w:pPr>
              <w:bidi/>
              <w:jc w:val="start"/>
            </w:pPr>
            <w:r>
              <w:rPr>
                <w:rtl/>
              </w:rPr>
            </w:r>
            <w:r>
              <w:rPr>
                <w:rFonts w:ascii="Times New Roman" w:hAnsi="Times New Roman" w:cs="Times New Roman"/>
                <w:b w:val="0"/>
                <w:sz w:val="20"/>
                <w:rtl/>
              </w:rPr>
              <w:t>‎Interpretation of Key Findings‎, ‏paragraph‏ ‏1‏</w:t>
            </w:r>
          </w:p>
        </w:tc>
        <w:tc>
          <w:tcPr>
            <w:tcW w:type="dxa" w:w="1728"/>
            <w:shd w:val="clear" w:color="auto" w:fill="FFF5EB"/>
          </w:tcPr>
          <w:p>
            <w:pPr>
              <w:bidi/>
              <w:jc w:val="start"/>
            </w:pPr>
            <w:r>
              <w:rPr>
                <w:rtl/>
              </w:rPr>
            </w:r>
            <w:r>
              <w:rPr>
                <w:rFonts w:ascii="Times New Roman" w:hAnsi="Times New Roman" w:cs="Times New Roman"/>
                <w:b w:val="0"/>
                <w:sz w:val="20"/>
                <w:rtl/>
              </w:rPr>
              <w:t>לוגיקה</w:t>
            </w:r>
          </w:p>
        </w:tc>
        <w:tc>
          <w:tcPr>
            <w:tcW w:type="dxa" w:w="3744"/>
            <w:shd w:val="clear" w:color="auto" w:fill="FFF5EB"/>
          </w:tcPr>
          <w:p>
            <w:pPr>
              <w:bidi/>
              <w:jc w:val="start"/>
            </w:pPr>
            <w:r>
              <w:rPr>
                <w:rtl/>
              </w:rPr>
            </w:r>
            <w:r>
              <w:rPr>
                <w:rFonts w:ascii="Times New Roman" w:hAnsi="Times New Roman" w:cs="Times New Roman"/>
                <w:b w:val="0"/>
                <w:sz w:val="20"/>
                <w:rtl/>
              </w:rPr>
              <w:t>‎The discussion says H‎‏1‏ ‎was shown by regression controlling for gender‎, ‏GPA‏, ‎and year of study‎, ‎but Results report Pearson correlation for H‎‏1.‏ ‎Correct the method description‎.</w:t>
            </w:r>
          </w:p>
        </w:tc>
      </w:tr>
      <w:tr>
        <w:trPr>
          <w:cantSplit/>
        </w:trPr>
        <w:tc>
          <w:tcPr>
            <w:tcW w:type="dxa" w:w="1728"/>
          </w:tcPr>
          <w:p>
            <w:pPr>
              <w:bidi/>
              <w:jc w:val="start"/>
            </w:pPr>
            <w:r>
              <w:rPr>
                <w:rtl/>
              </w:rPr>
            </w:r>
            <w:r>
              <w:rPr>
                <w:rFonts w:ascii="Times New Roman" w:hAnsi="Times New Roman" w:cs="Times New Roman"/>
                <w:b w:val="0"/>
                <w:sz w:val="20"/>
                <w:rtl/>
              </w:rPr>
            </w:r>
          </w:p>
        </w:tc>
        <w:tc>
          <w:tcPr>
            <w:tcW w:type="dxa" w:w="1008"/>
          </w:tcPr>
          <w:p>
            <w:pPr>
              <w:bidi/>
              <w:jc w:val="start"/>
            </w:pPr>
            <w:r>
              <w:rPr>
                <w:rtl/>
              </w:rPr>
            </w:r>
            <w:r>
              <w:rPr>
                <w:rFonts w:ascii="Times New Roman" w:hAnsi="Times New Roman" w:cs="Times New Roman"/>
                <w:b w:val="0"/>
                <w:sz w:val="20"/>
                <w:rtl/>
              </w:rPr>
            </w:r>
          </w:p>
        </w:tc>
        <w:tc>
          <w:tcPr>
            <w:tcW w:type="dxa" w:w="1584"/>
          </w:tcPr>
          <w:p>
            <w:pPr>
              <w:bidi/>
              <w:jc w:val="start"/>
            </w:pPr>
            <w:r>
              <w:rPr>
                <w:rtl/>
              </w:rPr>
            </w:r>
            <w:r>
              <w:rPr>
                <w:rFonts w:ascii="Times New Roman" w:hAnsi="Times New Roman" w:cs="Times New Roman"/>
                <w:b w:val="0"/>
                <w:sz w:val="20"/>
                <w:rtl/>
              </w:rPr>
              <w:t>‎Contribution and Practical Implications‎</w:t>
            </w:r>
          </w:p>
        </w:tc>
        <w:tc>
          <w:tcPr>
            <w:tcW w:type="dxa" w:w="1728"/>
          </w:tcPr>
          <w:p>
            <w:pPr>
              <w:bidi/>
              <w:jc w:val="start"/>
            </w:pPr>
            <w:r>
              <w:rPr>
                <w:rtl/>
              </w:rPr>
            </w:r>
            <w:r>
              <w:rPr>
                <w:rFonts w:ascii="Times New Roman" w:hAnsi="Times New Roman" w:cs="Times New Roman"/>
                <w:b w:val="0"/>
                <w:sz w:val="20"/>
                <w:rtl/>
              </w:rPr>
              <w:t>שלמות</w:t>
            </w:r>
          </w:p>
        </w:tc>
        <w:tc>
          <w:tcPr>
            <w:tcW w:type="dxa" w:w="3744"/>
          </w:tcPr>
          <w:p>
            <w:pPr>
              <w:bidi/>
              <w:jc w:val="start"/>
            </w:pPr>
            <w:r>
              <w:rPr>
                <w:rtl/>
              </w:rPr>
            </w:r>
            <w:r>
              <w:rPr>
                <w:rFonts w:ascii="Times New Roman" w:hAnsi="Times New Roman" w:cs="Times New Roman"/>
                <w:b w:val="0"/>
                <w:sz w:val="20"/>
                <w:rtl/>
              </w:rPr>
              <w:t>‏Replace‏ “[‎SOURCE NEEDED‎]” ‎with a verified citation or remove the unsupported claim‎.</w:t>
            </w:r>
          </w:p>
        </w:tc>
      </w:tr>
      <w:tr>
        <w:trPr>
          <w:cantSplit/>
        </w:trPr>
        <w:tc>
          <w:tcPr>
            <w:tcW w:type="dxa" w:w="1728"/>
            <w:shd w:val="clear" w:color="auto" w:fill="FFF5EB"/>
          </w:tcPr>
          <w:p>
            <w:pPr>
              <w:bidi/>
              <w:jc w:val="start"/>
            </w:pPr>
            <w:r>
              <w:rPr>
                <w:rtl/>
              </w:rPr>
            </w:r>
            <w:r>
              <w:rPr>
                <w:rFonts w:ascii="Times New Roman" w:hAnsi="Times New Roman" w:cs="Times New Roman"/>
                <w:b w:val="0"/>
                <w:sz w:val="20"/>
                <w:rtl/>
              </w:rPr>
            </w:r>
          </w:p>
        </w:tc>
        <w:tc>
          <w:tcPr>
            <w:tcW w:type="dxa" w:w="1008"/>
            <w:shd w:val="clear" w:color="auto" w:fill="FFF5EB"/>
          </w:tcPr>
          <w:p>
            <w:pPr>
              <w:bidi/>
              <w:jc w:val="start"/>
            </w:pPr>
            <w:r>
              <w:rPr>
                <w:rtl/>
              </w:rPr>
            </w:r>
            <w:r>
              <w:rPr>
                <w:rFonts w:ascii="Times New Roman" w:hAnsi="Times New Roman" w:cs="Times New Roman"/>
                <w:b w:val="0"/>
                <w:sz w:val="20"/>
                <w:rtl/>
              </w:rPr>
            </w:r>
          </w:p>
        </w:tc>
        <w:tc>
          <w:tcPr>
            <w:tcW w:type="dxa" w:w="1584"/>
            <w:shd w:val="clear" w:color="auto" w:fill="FFF5EB"/>
          </w:tcPr>
          <w:p>
            <w:pPr>
              <w:bidi/>
              <w:jc w:val="start"/>
            </w:pPr>
            <w:r>
              <w:rPr>
                <w:rtl/>
              </w:rPr>
            </w:r>
            <w:r>
              <w:rPr>
                <w:rFonts w:ascii="Times New Roman" w:hAnsi="Times New Roman" w:cs="Times New Roman"/>
                <w:b w:val="0"/>
                <w:sz w:val="20"/>
                <w:rtl/>
              </w:rPr>
              <w:t>‎Comparison with the Literature‎</w:t>
            </w:r>
          </w:p>
        </w:tc>
        <w:tc>
          <w:tcPr>
            <w:tcW w:type="dxa" w:w="1728"/>
            <w:shd w:val="clear" w:color="auto" w:fill="FFF5EB"/>
          </w:tcPr>
          <w:p>
            <w:pPr>
              <w:bidi/>
              <w:jc w:val="start"/>
            </w:pPr>
            <w:r>
              <w:rPr>
                <w:rtl/>
              </w:rPr>
            </w:r>
            <w:r>
              <w:rPr>
                <w:rFonts w:ascii="Times New Roman" w:hAnsi="Times New Roman" w:cs="Times New Roman"/>
                <w:b w:val="0"/>
                <w:sz w:val="20"/>
                <w:rtl/>
              </w:rPr>
              <w:t>נאמנות לטיעון</w:t>
            </w:r>
          </w:p>
        </w:tc>
        <w:tc>
          <w:tcPr>
            <w:tcW w:type="dxa" w:w="3744"/>
            <w:shd w:val="clear" w:color="auto" w:fill="FFF5EB"/>
          </w:tcPr>
          <w:p>
            <w:pPr>
              <w:bidi/>
              <w:jc w:val="start"/>
            </w:pPr>
            <w:r>
              <w:rPr>
                <w:rtl/>
              </w:rPr>
            </w:r>
            <w:r>
              <w:rPr>
                <w:rFonts w:ascii="Times New Roman" w:hAnsi="Times New Roman" w:cs="Times New Roman"/>
                <w:b w:val="0"/>
                <w:sz w:val="20"/>
                <w:rtl/>
              </w:rPr>
              <w:t>‎Add the cross-domain scaffolding evidence expected by the plan‎, ‎not only the Dong study on year and discipline‎.</w:t>
            </w:r>
          </w:p>
        </w:tc>
      </w:tr>
      <w:tr>
        <w:trPr>
          <w:cantSplit/>
        </w:trPr>
        <w:tc>
          <w:tcPr>
            <w:tcW w:type="dxa" w:w="1728"/>
          </w:tcPr>
          <w:p>
            <w:pPr>
              <w:bidi/>
              <w:jc w:val="start"/>
            </w:pPr>
            <w:r>
              <w:rPr>
                <w:rtl/>
              </w:rPr>
            </w:r>
            <w:r>
              <w:rPr>
                <w:rFonts w:ascii="Times New Roman" w:hAnsi="Times New Roman" w:cs="Times New Roman"/>
                <w:b w:val="0"/>
                <w:sz w:val="20"/>
                <w:rtl/>
              </w:rPr>
            </w:r>
          </w:p>
        </w:tc>
        <w:tc>
          <w:tcPr>
            <w:tcW w:type="dxa" w:w="1008"/>
          </w:tcPr>
          <w:p>
            <w:pPr>
              <w:bidi/>
              <w:jc w:val="start"/>
            </w:pPr>
            <w:r>
              <w:rPr>
                <w:rtl/>
              </w:rPr>
            </w:r>
            <w:r>
              <w:rPr>
                <w:rFonts w:ascii="Times New Roman" w:hAnsi="Times New Roman" w:cs="Times New Roman"/>
                <w:b w:val="0"/>
                <w:sz w:val="20"/>
                <w:rtl/>
              </w:rPr>
            </w:r>
          </w:p>
        </w:tc>
        <w:tc>
          <w:tcPr>
            <w:tcW w:type="dxa" w:w="1584"/>
          </w:tcPr>
          <w:p>
            <w:pPr>
              <w:bidi/>
              <w:jc w:val="start"/>
            </w:pPr>
            <w:r>
              <w:rPr>
                <w:rtl/>
              </w:rPr>
            </w:r>
            <w:r>
              <w:rPr>
                <w:rFonts w:ascii="Times New Roman" w:hAnsi="Times New Roman" w:cs="Times New Roman"/>
                <w:b w:val="0"/>
                <w:sz w:val="20"/>
                <w:rtl/>
              </w:rPr>
              <w:t>‎Contribution and Practical Implications‎</w:t>
            </w:r>
          </w:p>
        </w:tc>
        <w:tc>
          <w:tcPr>
            <w:tcW w:type="dxa" w:w="1728"/>
          </w:tcPr>
          <w:p>
            <w:pPr>
              <w:bidi/>
              <w:jc w:val="start"/>
            </w:pPr>
            <w:r>
              <w:rPr>
                <w:rtl/>
              </w:rPr>
            </w:r>
            <w:r>
              <w:rPr>
                <w:rFonts w:ascii="Times New Roman" w:hAnsi="Times New Roman" w:cs="Times New Roman"/>
                <w:b w:val="0"/>
                <w:sz w:val="20"/>
                <w:rtl/>
              </w:rPr>
              <w:t>שמירת היקף</w:t>
            </w:r>
          </w:p>
        </w:tc>
        <w:tc>
          <w:tcPr>
            <w:tcW w:type="dxa" w:w="3744"/>
          </w:tcPr>
          <w:p>
            <w:pPr>
              <w:bidi/>
              <w:jc w:val="start"/>
            </w:pPr>
            <w:r>
              <w:rPr>
                <w:rtl/>
              </w:rPr>
            </w:r>
            <w:r>
              <w:rPr>
                <w:rFonts w:ascii="Times New Roman" w:hAnsi="Times New Roman" w:cs="Times New Roman"/>
                <w:b w:val="0"/>
                <w:sz w:val="20"/>
                <w:rtl/>
              </w:rPr>
              <w:t>‎Tone down policy recommendations so they reflect a cross-sectional convenience-sample study rather than causal evidence‎.</w:t>
            </w:r>
          </w:p>
        </w:tc>
      </w:tr>
      <w:tr>
        <w:trPr>
          <w:cantSplit/>
        </w:trPr>
        <w:tc>
          <w:tcPr>
            <w:tcW w:type="dxa" w:w="1728"/>
            <w:shd w:val="clear" w:color="auto" w:fill="FFF5EB"/>
          </w:tcPr>
          <w:p>
            <w:pPr>
              <w:bidi/>
              <w:jc w:val="start"/>
            </w:pPr>
            <w:r>
              <w:rPr>
                <w:rtl/>
              </w:rPr>
            </w:r>
            <w:r>
              <w:rPr>
                <w:rFonts w:ascii="Times New Roman" w:hAnsi="Times New Roman" w:cs="Times New Roman"/>
                <w:b w:val="0"/>
                <w:sz w:val="20"/>
                <w:rtl/>
              </w:rPr>
              <w:t>‏limitations‏</w:t>
            </w:r>
          </w:p>
        </w:tc>
        <w:tc>
          <w:tcPr>
            <w:tcW w:type="dxa" w:w="1008"/>
            <w:shd w:val="clear" w:color="auto" w:fill="FFF5EB"/>
          </w:tcPr>
          <w:p>
            <w:pPr>
              <w:bidi/>
              <w:jc w:val="start"/>
            </w:pPr>
            <w:r>
              <w:rPr>
                <w:rtl/>
              </w:rPr>
            </w:r>
            <w:r>
              <w:rPr>
                <w:rFonts w:ascii="Times New Roman" w:hAnsi="Times New Roman" w:cs="Times New Roman"/>
                <w:b w:val="0"/>
                <w:sz w:val="20"/>
                <w:rtl/>
              </w:rPr>
              <w:t>‏93‏/‏100‏</w:t>
            </w:r>
          </w:p>
        </w:tc>
        <w:tc>
          <w:tcPr>
            <w:tcW w:type="dxa" w:w="1584"/>
            <w:shd w:val="clear" w:color="auto" w:fill="FFF5EB"/>
          </w:tcPr>
          <w:p>
            <w:pPr>
              <w:bidi/>
              <w:jc w:val="start"/>
            </w:pPr>
            <w:r>
              <w:rPr>
                <w:rtl/>
              </w:rPr>
            </w:r>
            <w:r>
              <w:rPr>
                <w:rFonts w:ascii="Times New Roman" w:hAnsi="Times New Roman" w:cs="Times New Roman"/>
                <w:b w:val="0"/>
                <w:sz w:val="20"/>
                <w:rtl/>
              </w:rPr>
              <w:t>‏Paragraph‏ ‏2‏</w:t>
            </w:r>
          </w:p>
        </w:tc>
        <w:tc>
          <w:tcPr>
            <w:tcW w:type="dxa" w:w="1728"/>
            <w:shd w:val="clear" w:color="auto" w:fill="FFF5EB"/>
          </w:tcPr>
          <w:p>
            <w:pPr>
              <w:bidi/>
              <w:jc w:val="start"/>
            </w:pPr>
            <w:r>
              <w:rPr>
                <w:rtl/>
              </w:rPr>
            </w:r>
            <w:r>
              <w:rPr>
                <w:rFonts w:ascii="Times New Roman" w:hAnsi="Times New Roman" w:cs="Times New Roman"/>
                <w:b w:val="0"/>
                <w:sz w:val="20"/>
                <w:rtl/>
              </w:rPr>
              <w:t>שלמות</w:t>
            </w:r>
          </w:p>
        </w:tc>
        <w:tc>
          <w:tcPr>
            <w:tcW w:type="dxa" w:w="3744"/>
            <w:shd w:val="clear" w:color="auto" w:fill="FFF5EB"/>
          </w:tcPr>
          <w:p>
            <w:pPr>
              <w:bidi/>
              <w:jc w:val="start"/>
            </w:pPr>
            <w:r>
              <w:rPr>
                <w:rtl/>
              </w:rPr>
            </w:r>
            <w:r>
              <w:rPr>
                <w:rFonts w:ascii="Times New Roman" w:hAnsi="Times New Roman" w:cs="Times New Roman"/>
                <w:b w:val="0"/>
                <w:sz w:val="20"/>
                <w:rtl/>
              </w:rPr>
              <w:t>‎The limitation mentions a restricted institutional context‎, ‎but the methodology never specifies that context‎. ‎Add the setting earlier for consistency‎.</w:t>
            </w:r>
          </w:p>
        </w:tc>
      </w:tr>
      <w:tr>
        <w:trPr>
          <w:cantSplit/>
        </w:trPr>
        <w:tc>
          <w:tcPr>
            <w:tcW w:type="dxa" w:w="1728"/>
          </w:tcPr>
          <w:p>
            <w:pPr>
              <w:bidi/>
              <w:jc w:val="start"/>
            </w:pPr>
            <w:r>
              <w:rPr>
                <w:rtl/>
              </w:rPr>
            </w:r>
            <w:r>
              <w:rPr>
                <w:rFonts w:ascii="Times New Roman" w:hAnsi="Times New Roman" w:cs="Times New Roman"/>
                <w:b w:val="0"/>
                <w:sz w:val="20"/>
                <w:rtl/>
              </w:rPr>
            </w:r>
          </w:p>
        </w:tc>
        <w:tc>
          <w:tcPr>
            <w:tcW w:type="dxa" w:w="1008"/>
          </w:tcPr>
          <w:p>
            <w:pPr>
              <w:bidi/>
              <w:jc w:val="start"/>
            </w:pPr>
            <w:r>
              <w:rPr>
                <w:rtl/>
              </w:rPr>
            </w:r>
            <w:r>
              <w:rPr>
                <w:rFonts w:ascii="Times New Roman" w:hAnsi="Times New Roman" w:cs="Times New Roman"/>
                <w:b w:val="0"/>
                <w:sz w:val="20"/>
                <w:rtl/>
              </w:rPr>
            </w:r>
          </w:p>
        </w:tc>
        <w:tc>
          <w:tcPr>
            <w:tcW w:type="dxa" w:w="1584"/>
          </w:tcPr>
          <w:p>
            <w:pPr>
              <w:bidi/>
              <w:jc w:val="start"/>
            </w:pPr>
            <w:r>
              <w:rPr>
                <w:rtl/>
              </w:rPr>
            </w:r>
            <w:r>
              <w:rPr>
                <w:rFonts w:ascii="Times New Roman" w:hAnsi="Times New Roman" w:cs="Times New Roman"/>
                <w:b w:val="0"/>
                <w:sz w:val="20"/>
                <w:rtl/>
              </w:rPr>
              <w:t>‏Paragraph‏ ‏4‏</w:t>
            </w:r>
          </w:p>
        </w:tc>
        <w:tc>
          <w:tcPr>
            <w:tcW w:type="dxa" w:w="1728"/>
          </w:tcPr>
          <w:p>
            <w:pPr>
              <w:bidi/>
              <w:jc w:val="start"/>
            </w:pPr>
            <w:r>
              <w:rPr>
                <w:rtl/>
              </w:rPr>
            </w:r>
            <w:r>
              <w:rPr>
                <w:rFonts w:ascii="Times New Roman" w:hAnsi="Times New Roman" w:cs="Times New Roman"/>
                <w:b w:val="0"/>
                <w:sz w:val="20"/>
                <w:rtl/>
              </w:rPr>
              <w:t>התאמה למפרט</w:t>
            </w:r>
          </w:p>
        </w:tc>
        <w:tc>
          <w:tcPr>
            <w:tcW w:type="dxa" w:w="3744"/>
          </w:tcPr>
          <w:p>
            <w:pPr>
              <w:bidi/>
              <w:jc w:val="start"/>
            </w:pPr>
            <w:r>
              <w:rPr>
                <w:rtl/>
              </w:rPr>
            </w:r>
            <w:r>
              <w:rPr>
                <w:rFonts w:ascii="Times New Roman" w:hAnsi="Times New Roman" w:cs="Times New Roman"/>
                <w:b w:val="0"/>
                <w:sz w:val="20"/>
                <w:rtl/>
              </w:rPr>
              <w:t>‎Add the omission of an extrinsic-motivation inferential model as a limitation if extrinsic motivation remains descriptive only‎.</w:t>
            </w:r>
          </w:p>
        </w:tc>
      </w:tr>
      <w:tr>
        <w:trPr>
          <w:cantSplit/>
        </w:trPr>
        <w:tc>
          <w:tcPr>
            <w:tcW w:type="dxa" w:w="1728"/>
            <w:shd w:val="clear" w:color="auto" w:fill="FFF5EB"/>
          </w:tcPr>
          <w:p>
            <w:pPr>
              <w:bidi/>
              <w:jc w:val="start"/>
            </w:pPr>
            <w:r>
              <w:rPr>
                <w:rtl/>
              </w:rPr>
            </w:r>
            <w:r>
              <w:rPr>
                <w:rFonts w:ascii="Times New Roman" w:hAnsi="Times New Roman" w:cs="Times New Roman"/>
                <w:b w:val="0"/>
                <w:sz w:val="20"/>
                <w:rtl/>
              </w:rPr>
              <w:t>‏future_research‏</w:t>
            </w:r>
          </w:p>
        </w:tc>
        <w:tc>
          <w:tcPr>
            <w:tcW w:type="dxa" w:w="1008"/>
            <w:shd w:val="clear" w:color="auto" w:fill="FFF5EB"/>
          </w:tcPr>
          <w:p>
            <w:pPr>
              <w:bidi/>
              <w:jc w:val="start"/>
            </w:pPr>
            <w:r>
              <w:rPr>
                <w:rtl/>
              </w:rPr>
            </w:r>
            <w:r>
              <w:rPr>
                <w:rFonts w:ascii="Times New Roman" w:hAnsi="Times New Roman" w:cs="Times New Roman"/>
                <w:b w:val="0"/>
                <w:sz w:val="20"/>
                <w:rtl/>
              </w:rPr>
              <w:t>‏91‏/‏100‏</w:t>
            </w:r>
          </w:p>
        </w:tc>
        <w:tc>
          <w:tcPr>
            <w:tcW w:type="dxa" w:w="1584"/>
            <w:shd w:val="clear" w:color="auto" w:fill="FFF5EB"/>
          </w:tcPr>
          <w:p>
            <w:pPr>
              <w:bidi/>
              <w:jc w:val="start"/>
            </w:pPr>
            <w:r>
              <w:rPr>
                <w:rtl/>
              </w:rPr>
            </w:r>
            <w:r>
              <w:rPr>
                <w:rFonts w:ascii="Times New Roman" w:hAnsi="Times New Roman" w:cs="Times New Roman"/>
                <w:b w:val="0"/>
                <w:sz w:val="20"/>
                <w:rtl/>
              </w:rPr>
              <w:t>‏Paragraph‏ ‏2‏</w:t>
            </w:r>
          </w:p>
        </w:tc>
        <w:tc>
          <w:tcPr>
            <w:tcW w:type="dxa" w:w="1728"/>
            <w:shd w:val="clear" w:color="auto" w:fill="FFF5EB"/>
          </w:tcPr>
          <w:p>
            <w:pPr>
              <w:bidi/>
              <w:jc w:val="start"/>
            </w:pPr>
            <w:r>
              <w:rPr>
                <w:rtl/>
              </w:rPr>
            </w:r>
            <w:r>
              <w:rPr>
                <w:rFonts w:ascii="Times New Roman" w:hAnsi="Times New Roman" w:cs="Times New Roman"/>
                <w:b w:val="0"/>
                <w:sz w:val="20"/>
                <w:rtl/>
              </w:rPr>
              <w:t>התאמה למפרט</w:t>
            </w:r>
          </w:p>
        </w:tc>
        <w:tc>
          <w:tcPr>
            <w:tcW w:type="dxa" w:w="3744"/>
            <w:shd w:val="clear" w:color="auto" w:fill="FFF5EB"/>
          </w:tcPr>
          <w:p>
            <w:pPr>
              <w:bidi/>
              <w:jc w:val="start"/>
            </w:pPr>
            <w:r>
              <w:rPr>
                <w:rtl/>
              </w:rPr>
            </w:r>
            <w:r>
              <w:rPr>
                <w:rFonts w:ascii="Times New Roman" w:hAnsi="Times New Roman" w:cs="Times New Roman"/>
                <w:b w:val="0"/>
                <w:sz w:val="20"/>
                <w:rtl/>
              </w:rPr>
              <w:t>‎Clarify that self-efficacy and self-regulated learning are proposed future mediators‎, ‎not constructs measured in the present study‎.</w:t>
            </w:r>
          </w:p>
        </w:tc>
      </w:tr>
      <w:tr>
        <w:trPr>
          <w:cantSplit/>
        </w:trPr>
        <w:tc>
          <w:tcPr>
            <w:tcW w:type="dxa" w:w="1728"/>
          </w:tcPr>
          <w:p>
            <w:pPr>
              <w:bidi/>
              <w:jc w:val="start"/>
            </w:pPr>
            <w:r>
              <w:rPr>
                <w:rtl/>
              </w:rPr>
            </w:r>
            <w:r>
              <w:rPr>
                <w:rFonts w:ascii="Times New Roman" w:hAnsi="Times New Roman" w:cs="Times New Roman"/>
                <w:b w:val="0"/>
                <w:sz w:val="20"/>
                <w:rtl/>
              </w:rPr>
            </w:r>
          </w:p>
        </w:tc>
        <w:tc>
          <w:tcPr>
            <w:tcW w:type="dxa" w:w="1008"/>
          </w:tcPr>
          <w:p>
            <w:pPr>
              <w:bidi/>
              <w:jc w:val="start"/>
            </w:pPr>
            <w:r>
              <w:rPr>
                <w:rtl/>
              </w:rPr>
            </w:r>
            <w:r>
              <w:rPr>
                <w:rFonts w:ascii="Times New Roman" w:hAnsi="Times New Roman" w:cs="Times New Roman"/>
                <w:b w:val="0"/>
                <w:sz w:val="20"/>
                <w:rtl/>
              </w:rPr>
            </w:r>
          </w:p>
        </w:tc>
        <w:tc>
          <w:tcPr>
            <w:tcW w:type="dxa" w:w="1584"/>
          </w:tcPr>
          <w:p>
            <w:pPr>
              <w:bidi/>
              <w:jc w:val="start"/>
            </w:pPr>
            <w:r>
              <w:rPr>
                <w:rtl/>
              </w:rPr>
            </w:r>
            <w:r>
              <w:rPr>
                <w:rFonts w:ascii="Times New Roman" w:hAnsi="Times New Roman" w:cs="Times New Roman"/>
                <w:b w:val="0"/>
                <w:sz w:val="20"/>
                <w:rtl/>
              </w:rPr>
              <w:t>‏Paragraph‏ ‏3‏</w:t>
            </w:r>
          </w:p>
        </w:tc>
        <w:tc>
          <w:tcPr>
            <w:tcW w:type="dxa" w:w="1728"/>
          </w:tcPr>
          <w:p>
            <w:pPr>
              <w:bidi/>
              <w:jc w:val="start"/>
            </w:pPr>
            <w:r>
              <w:rPr>
                <w:rtl/>
              </w:rPr>
            </w:r>
            <w:r>
              <w:rPr>
                <w:rFonts w:ascii="Times New Roman" w:hAnsi="Times New Roman" w:cs="Times New Roman"/>
                <w:b w:val="0"/>
                <w:sz w:val="20"/>
                <w:rtl/>
              </w:rPr>
              <w:t>נאמנות לטיעון</w:t>
            </w:r>
          </w:p>
        </w:tc>
        <w:tc>
          <w:tcPr>
            <w:tcW w:type="dxa" w:w="3744"/>
          </w:tcPr>
          <w:p>
            <w:pPr>
              <w:bidi/>
              <w:jc w:val="start"/>
            </w:pPr>
            <w:r>
              <w:rPr>
                <w:rtl/>
              </w:rPr>
            </w:r>
            <w:r>
              <w:rPr>
                <w:rFonts w:ascii="Times New Roman" w:hAnsi="Times New Roman" w:cs="Times New Roman"/>
                <w:b w:val="0"/>
                <w:sz w:val="20"/>
                <w:rtl/>
              </w:rPr>
              <w:t>‎Link future comparative designs more explicitly to the plan's concern about year-of-study and discipline-specific moderation‎.</w:t>
            </w:r>
          </w:p>
        </w:tc>
      </w:tr>
      <w:tr>
        <w:trPr>
          <w:cantSplit/>
        </w:trPr>
        <w:tc>
          <w:tcPr>
            <w:tcW w:type="dxa" w:w="1728"/>
            <w:shd w:val="clear" w:color="auto" w:fill="FFF5EB"/>
          </w:tcPr>
          <w:p>
            <w:pPr>
              <w:bidi/>
              <w:jc w:val="start"/>
            </w:pPr>
            <w:r>
              <w:rPr>
                <w:rtl/>
              </w:rPr>
            </w:r>
            <w:r>
              <w:rPr>
                <w:rFonts w:ascii="Times New Roman" w:hAnsi="Times New Roman" w:cs="Times New Roman"/>
                <w:b w:val="0"/>
                <w:sz w:val="20"/>
                <w:rtl/>
              </w:rPr>
              <w:t>‏summary_conclusions‏</w:t>
            </w:r>
          </w:p>
        </w:tc>
        <w:tc>
          <w:tcPr>
            <w:tcW w:type="dxa" w:w="1008"/>
            <w:shd w:val="clear" w:color="auto" w:fill="FFF5EB"/>
          </w:tcPr>
          <w:p>
            <w:pPr>
              <w:bidi/>
              <w:jc w:val="start"/>
            </w:pPr>
            <w:r>
              <w:rPr>
                <w:rtl/>
              </w:rPr>
            </w:r>
            <w:r>
              <w:rPr>
                <w:rFonts w:ascii="Times New Roman" w:hAnsi="Times New Roman" w:cs="Times New Roman"/>
                <w:b w:val="0"/>
                <w:sz w:val="20"/>
                <w:rtl/>
              </w:rPr>
              <w:t>‏86‏/‏100‏</w:t>
            </w:r>
          </w:p>
        </w:tc>
        <w:tc>
          <w:tcPr>
            <w:tcW w:type="dxa" w:w="1584"/>
            <w:shd w:val="clear" w:color="auto" w:fill="FFF5EB"/>
          </w:tcPr>
          <w:p>
            <w:pPr>
              <w:bidi/>
              <w:jc w:val="start"/>
            </w:pPr>
            <w:r>
              <w:rPr>
                <w:rtl/>
              </w:rPr>
            </w:r>
            <w:r>
              <w:rPr>
                <w:rFonts w:ascii="Times New Roman" w:hAnsi="Times New Roman" w:cs="Times New Roman"/>
                <w:b w:val="0"/>
                <w:sz w:val="20"/>
                <w:rtl/>
              </w:rPr>
              <w:t>‏Conclusions‏, ‏paragraph‏ ‏1‏</w:t>
            </w:r>
          </w:p>
        </w:tc>
        <w:tc>
          <w:tcPr>
            <w:tcW w:type="dxa" w:w="1728"/>
            <w:shd w:val="clear" w:color="auto" w:fill="FFF5EB"/>
          </w:tcPr>
          <w:p>
            <w:pPr>
              <w:bidi/>
              <w:jc w:val="start"/>
            </w:pPr>
            <w:r>
              <w:rPr>
                <w:rtl/>
              </w:rPr>
            </w:r>
            <w:r>
              <w:rPr>
                <w:rFonts w:ascii="Times New Roman" w:hAnsi="Times New Roman" w:cs="Times New Roman"/>
                <w:b w:val="0"/>
                <w:sz w:val="20"/>
                <w:rtl/>
              </w:rPr>
              <w:t>לוגיקה</w:t>
            </w:r>
          </w:p>
        </w:tc>
        <w:tc>
          <w:tcPr>
            <w:tcW w:type="dxa" w:w="3744"/>
            <w:shd w:val="clear" w:color="auto" w:fill="FFF5EB"/>
          </w:tcPr>
          <w:p>
            <w:pPr>
              <w:bidi/>
              <w:jc w:val="start"/>
            </w:pPr>
            <w:r>
              <w:rPr>
                <w:rtl/>
              </w:rPr>
            </w:r>
            <w:r>
              <w:rPr>
                <w:rFonts w:ascii="Times New Roman" w:hAnsi="Times New Roman" w:cs="Times New Roman"/>
                <w:b w:val="0"/>
                <w:sz w:val="20"/>
                <w:rtl/>
              </w:rPr>
              <w:t>‎Avoid calling AI-tool use a‎ “‏predictor‏” ‎in a causal-sounding way‎; ‏use‏ “‎was associated with‎” ‎unless a regression coefficient for the main effect is reported‎.</w:t>
            </w:r>
          </w:p>
        </w:tc>
      </w:tr>
      <w:tr>
        <w:trPr>
          <w:cantSplit/>
        </w:trPr>
        <w:tc>
          <w:tcPr>
            <w:tcW w:type="dxa" w:w="1728"/>
          </w:tcPr>
          <w:p>
            <w:pPr>
              <w:bidi/>
              <w:jc w:val="start"/>
            </w:pPr>
            <w:r>
              <w:rPr>
                <w:rtl/>
              </w:rPr>
            </w:r>
            <w:r>
              <w:rPr>
                <w:rFonts w:ascii="Times New Roman" w:hAnsi="Times New Roman" w:cs="Times New Roman"/>
                <w:b w:val="0"/>
                <w:sz w:val="20"/>
                <w:rtl/>
              </w:rPr>
            </w:r>
          </w:p>
        </w:tc>
        <w:tc>
          <w:tcPr>
            <w:tcW w:type="dxa" w:w="1008"/>
          </w:tcPr>
          <w:p>
            <w:pPr>
              <w:bidi/>
              <w:jc w:val="start"/>
            </w:pPr>
            <w:r>
              <w:rPr>
                <w:rtl/>
              </w:rPr>
            </w:r>
            <w:r>
              <w:rPr>
                <w:rFonts w:ascii="Times New Roman" w:hAnsi="Times New Roman" w:cs="Times New Roman"/>
                <w:b w:val="0"/>
                <w:sz w:val="20"/>
                <w:rtl/>
              </w:rPr>
            </w:r>
          </w:p>
        </w:tc>
        <w:tc>
          <w:tcPr>
            <w:tcW w:type="dxa" w:w="1584"/>
          </w:tcPr>
          <w:p>
            <w:pPr>
              <w:bidi/>
              <w:jc w:val="start"/>
            </w:pPr>
            <w:r>
              <w:rPr>
                <w:rtl/>
              </w:rPr>
            </w:r>
            <w:r>
              <w:rPr>
                <w:rFonts w:ascii="Times New Roman" w:hAnsi="Times New Roman" w:cs="Times New Roman"/>
                <w:b w:val="0"/>
                <w:sz w:val="20"/>
                <w:rtl/>
              </w:rPr>
              <w:t>‎Summary of Main Findings‎</w:t>
            </w:r>
          </w:p>
        </w:tc>
        <w:tc>
          <w:tcPr>
            <w:tcW w:type="dxa" w:w="1728"/>
          </w:tcPr>
          <w:p>
            <w:pPr>
              <w:bidi/>
              <w:jc w:val="start"/>
            </w:pPr>
            <w:r>
              <w:rPr>
                <w:rtl/>
              </w:rPr>
            </w:r>
            <w:r>
              <w:rPr>
                <w:rFonts w:ascii="Times New Roman" w:hAnsi="Times New Roman" w:cs="Times New Roman"/>
                <w:b w:val="0"/>
                <w:sz w:val="20"/>
                <w:rtl/>
              </w:rPr>
              <w:t>התאמה למפרט</w:t>
            </w:r>
          </w:p>
        </w:tc>
        <w:tc>
          <w:tcPr>
            <w:tcW w:type="dxa" w:w="3744"/>
          </w:tcPr>
          <w:p>
            <w:pPr>
              <w:bidi/>
              <w:jc w:val="start"/>
            </w:pPr>
            <w:r>
              <w:rPr>
                <w:rtl/>
              </w:rPr>
            </w:r>
            <w:r>
              <w:rPr>
                <w:rFonts w:ascii="Times New Roman" w:hAnsi="Times New Roman" w:cs="Times New Roman"/>
                <w:b w:val="0"/>
                <w:sz w:val="20"/>
                <w:rtl/>
              </w:rPr>
              <w:t>‎The conclusion answers the intrinsic-motivation question but not the extrinsic-motivation part of the stated work goal‎.</w:t>
            </w:r>
          </w:p>
        </w:tc>
      </w:tr>
      <w:tr>
        <w:trPr>
          <w:cantSplit/>
        </w:trPr>
        <w:tc>
          <w:tcPr>
            <w:tcW w:type="dxa" w:w="1728"/>
            <w:shd w:val="clear" w:color="auto" w:fill="FFF5EB"/>
          </w:tcPr>
          <w:p>
            <w:pPr>
              <w:bidi/>
              <w:jc w:val="start"/>
            </w:pPr>
            <w:r>
              <w:rPr>
                <w:rtl/>
              </w:rPr>
            </w:r>
            <w:r>
              <w:rPr>
                <w:rFonts w:ascii="Times New Roman" w:hAnsi="Times New Roman" w:cs="Times New Roman"/>
                <w:b w:val="0"/>
                <w:sz w:val="20"/>
                <w:rtl/>
              </w:rPr>
            </w:r>
          </w:p>
        </w:tc>
        <w:tc>
          <w:tcPr>
            <w:tcW w:type="dxa" w:w="1008"/>
            <w:shd w:val="clear" w:color="auto" w:fill="FFF5EB"/>
          </w:tcPr>
          <w:p>
            <w:pPr>
              <w:bidi/>
              <w:jc w:val="start"/>
            </w:pPr>
            <w:r>
              <w:rPr>
                <w:rtl/>
              </w:rPr>
            </w:r>
            <w:r>
              <w:rPr>
                <w:rFonts w:ascii="Times New Roman" w:hAnsi="Times New Roman" w:cs="Times New Roman"/>
                <w:b w:val="0"/>
                <w:sz w:val="20"/>
                <w:rtl/>
              </w:rPr>
            </w:r>
          </w:p>
        </w:tc>
        <w:tc>
          <w:tcPr>
            <w:tcW w:type="dxa" w:w="1584"/>
            <w:shd w:val="clear" w:color="auto" w:fill="FFF5EB"/>
          </w:tcPr>
          <w:p>
            <w:pPr>
              <w:bidi/>
              <w:jc w:val="start"/>
            </w:pPr>
            <w:r>
              <w:rPr>
                <w:rtl/>
              </w:rPr>
            </w:r>
            <w:r>
              <w:rPr>
                <w:rFonts w:ascii="Times New Roman" w:hAnsi="Times New Roman" w:cs="Times New Roman"/>
                <w:b w:val="0"/>
                <w:sz w:val="20"/>
                <w:rtl/>
              </w:rPr>
              <w:t>‏Recommendations‏</w:t>
            </w:r>
          </w:p>
        </w:tc>
        <w:tc>
          <w:tcPr>
            <w:tcW w:type="dxa" w:w="1728"/>
            <w:shd w:val="clear" w:color="auto" w:fill="FFF5EB"/>
          </w:tcPr>
          <w:p>
            <w:pPr>
              <w:bidi/>
              <w:jc w:val="start"/>
            </w:pPr>
            <w:r>
              <w:rPr>
                <w:rtl/>
              </w:rPr>
            </w:r>
            <w:r>
              <w:rPr>
                <w:rFonts w:ascii="Times New Roman" w:hAnsi="Times New Roman" w:cs="Times New Roman"/>
                <w:b w:val="0"/>
                <w:sz w:val="20"/>
                <w:rtl/>
              </w:rPr>
              <w:t>שמירת היקף</w:t>
            </w:r>
          </w:p>
        </w:tc>
        <w:tc>
          <w:tcPr>
            <w:tcW w:type="dxa" w:w="3744"/>
            <w:shd w:val="clear" w:color="auto" w:fill="FFF5EB"/>
          </w:tcPr>
          <w:p>
            <w:pPr>
              <w:bidi/>
              <w:jc w:val="start"/>
            </w:pPr>
            <w:r>
              <w:rPr>
                <w:rtl/>
              </w:rPr>
            </w:r>
            <w:r>
              <w:rPr>
                <w:rFonts w:ascii="Times New Roman" w:hAnsi="Times New Roman" w:cs="Times New Roman"/>
                <w:b w:val="0"/>
                <w:sz w:val="20"/>
                <w:rtl/>
              </w:rPr>
              <w:t>‎Add safeguards around guided AI use‎, ‎academic integrity‎, ‎and over-reliance before recommending curricular integration‎.</w:t>
            </w:r>
          </w:p>
        </w:tc>
      </w:tr>
      <w:tr>
        <w:trPr>
          <w:cantSplit/>
        </w:trPr>
        <w:tc>
          <w:tcPr>
            <w:tcW w:type="dxa" w:w="1728"/>
          </w:tcPr>
          <w:p>
            <w:pPr>
              <w:bidi/>
              <w:jc w:val="start"/>
            </w:pPr>
            <w:r>
              <w:rPr>
                <w:rtl/>
              </w:rPr>
            </w:r>
            <w:r>
              <w:rPr>
                <w:rFonts w:ascii="Times New Roman" w:hAnsi="Times New Roman" w:cs="Times New Roman"/>
                <w:b w:val="0"/>
                <w:sz w:val="20"/>
                <w:rtl/>
              </w:rPr>
              <w:t>‏references‏</w:t>
            </w:r>
          </w:p>
        </w:tc>
        <w:tc>
          <w:tcPr>
            <w:tcW w:type="dxa" w:w="1008"/>
          </w:tcPr>
          <w:p>
            <w:pPr>
              <w:bidi/>
              <w:jc w:val="start"/>
            </w:pPr>
            <w:r>
              <w:rPr>
                <w:rtl/>
              </w:rPr>
            </w:r>
            <w:r>
              <w:rPr>
                <w:rFonts w:ascii="Times New Roman" w:hAnsi="Times New Roman" w:cs="Times New Roman"/>
                <w:b w:val="0"/>
                <w:sz w:val="20"/>
                <w:rtl/>
              </w:rPr>
              <w:t>‏100‏/‏100‏</w:t>
            </w:r>
          </w:p>
        </w:tc>
        <w:tc>
          <w:tcPr>
            <w:tcW w:type="dxa" w:w="1584"/>
          </w:tcPr>
          <w:p>
            <w:pPr>
              <w:bidi/>
              <w:jc w:val="start"/>
            </w:pPr>
            <w:r>
              <w:rPr>
                <w:rtl/>
              </w:rPr>
            </w:r>
            <w:r>
              <w:rPr>
                <w:rFonts w:ascii="Times New Roman" w:hAnsi="Times New Roman" w:cs="Times New Roman"/>
                <w:b w:val="0"/>
                <w:sz w:val="20"/>
                <w:rtl/>
              </w:rPr>
              <w:t>—</w:t>
            </w:r>
          </w:p>
        </w:tc>
        <w:tc>
          <w:tcPr>
            <w:tcW w:type="dxa" w:w="1728"/>
          </w:tcPr>
          <w:p>
            <w:pPr>
              <w:bidi/>
              <w:jc w:val="start"/>
            </w:pPr>
            <w:r>
              <w:rPr>
                <w:rtl/>
              </w:rPr>
            </w:r>
            <w:r>
              <w:rPr>
                <w:rFonts w:ascii="Times New Roman" w:hAnsi="Times New Roman" w:cs="Times New Roman"/>
                <w:b w:val="0"/>
                <w:sz w:val="20"/>
                <w:rtl/>
              </w:rPr>
              <w:t>—</w:t>
            </w:r>
          </w:p>
        </w:tc>
        <w:tc>
          <w:tcPr>
            <w:tcW w:type="dxa" w:w="3744"/>
          </w:tcPr>
          <w:p>
            <w:pPr>
              <w:bidi/>
              <w:jc w:val="start"/>
            </w:pPr>
            <w:r>
              <w:rPr>
                <w:rtl/>
              </w:rPr>
            </w:r>
            <w:r>
              <w:rPr>
                <w:rFonts w:ascii="Times New Roman" w:hAnsi="Times New Roman" w:cs="Times New Roman"/>
                <w:b w:val="0"/>
                <w:sz w:val="20"/>
                <w:rtl/>
              </w:rPr>
              <w:t>לא נמצאו ממצאים.</w:t>
            </w:r>
          </w:p>
        </w:tc>
      </w:tr>
      <w:tr>
        <w:trPr>
          <w:cantSplit/>
        </w:trPr>
        <w:tc>
          <w:tcPr>
            <w:tcW w:type="dxa" w:w="1728"/>
            <w:shd w:val="clear" w:color="auto" w:fill="FFF5EB"/>
          </w:tcPr>
          <w:p>
            <w:pPr>
              <w:bidi/>
              <w:jc w:val="start"/>
            </w:pPr>
            <w:r>
              <w:rPr>
                <w:rtl/>
              </w:rPr>
            </w:r>
            <w:r>
              <w:rPr>
                <w:rFonts w:ascii="Times New Roman" w:hAnsi="Times New Roman" w:cs="Times New Roman"/>
                <w:b w:val="0"/>
                <w:sz w:val="20"/>
                <w:rtl/>
              </w:rPr>
              <w:t>‏appendices‏</w:t>
            </w:r>
          </w:p>
        </w:tc>
        <w:tc>
          <w:tcPr>
            <w:tcW w:type="dxa" w:w="1008"/>
            <w:shd w:val="clear" w:color="auto" w:fill="FFF5EB"/>
          </w:tcPr>
          <w:p>
            <w:pPr>
              <w:bidi/>
              <w:jc w:val="start"/>
            </w:pPr>
            <w:r>
              <w:rPr>
                <w:rtl/>
              </w:rPr>
            </w:r>
            <w:r>
              <w:rPr>
                <w:rFonts w:ascii="Times New Roman" w:hAnsi="Times New Roman" w:cs="Times New Roman"/>
                <w:b w:val="0"/>
                <w:sz w:val="20"/>
                <w:rtl/>
              </w:rPr>
              <w:t>‏45‏/‏100‏</w:t>
            </w:r>
          </w:p>
        </w:tc>
        <w:tc>
          <w:tcPr>
            <w:tcW w:type="dxa" w:w="1584"/>
            <w:shd w:val="clear" w:color="auto" w:fill="FFF5EB"/>
          </w:tcPr>
          <w:p>
            <w:pPr>
              <w:bidi/>
              <w:jc w:val="start"/>
            </w:pPr>
            <w:r>
              <w:rPr>
                <w:rtl/>
              </w:rPr>
            </w:r>
            <w:r>
              <w:rPr>
                <w:rFonts w:ascii="Times New Roman" w:hAnsi="Times New Roman" w:cs="Times New Roman"/>
                <w:b w:val="0"/>
                <w:sz w:val="20"/>
                <w:rtl/>
              </w:rPr>
              <w:t>‎Missing section‎</w:t>
            </w:r>
          </w:p>
        </w:tc>
        <w:tc>
          <w:tcPr>
            <w:tcW w:type="dxa" w:w="1728"/>
            <w:shd w:val="clear" w:color="auto" w:fill="FFF5EB"/>
          </w:tcPr>
          <w:p>
            <w:pPr>
              <w:bidi/>
              <w:jc w:val="start"/>
            </w:pPr>
            <w:r>
              <w:rPr>
                <w:rtl/>
              </w:rPr>
            </w:r>
            <w:r>
              <w:rPr>
                <w:rFonts w:ascii="Times New Roman" w:hAnsi="Times New Roman" w:cs="Times New Roman"/>
                <w:b w:val="0"/>
                <w:sz w:val="20"/>
                <w:rtl/>
              </w:rPr>
              <w:t>שלמות</w:t>
            </w:r>
          </w:p>
        </w:tc>
        <w:tc>
          <w:tcPr>
            <w:tcW w:type="dxa" w:w="3744"/>
            <w:shd w:val="clear" w:color="auto" w:fill="FFF5EB"/>
          </w:tcPr>
          <w:p>
            <w:pPr>
              <w:bidi/>
              <w:jc w:val="start"/>
            </w:pPr>
            <w:r>
              <w:rPr>
                <w:rtl/>
              </w:rPr>
            </w:r>
            <w:r>
              <w:rPr>
                <w:rFonts w:ascii="Times New Roman" w:hAnsi="Times New Roman" w:cs="Times New Roman"/>
                <w:b w:val="0"/>
                <w:sz w:val="20"/>
                <w:rtl/>
              </w:rPr>
              <w:t>‎Add the appendix containing the full questionnaire‎, ‎because the Methodology section explicitly says it is provided there‎.</w:t>
            </w:r>
          </w:p>
        </w:tc>
      </w:tr>
      <w:tr>
        <w:trPr>
          <w:cantSplit/>
        </w:trPr>
        <w:tc>
          <w:tcPr>
            <w:tcW w:type="dxa" w:w="1728"/>
          </w:tcPr>
          <w:p>
            <w:pPr>
              <w:bidi/>
              <w:jc w:val="start"/>
            </w:pPr>
            <w:r>
              <w:rPr>
                <w:rtl/>
              </w:rPr>
            </w:r>
            <w:r>
              <w:rPr>
                <w:rFonts w:ascii="Times New Roman" w:hAnsi="Times New Roman" w:cs="Times New Roman"/>
                <w:b w:val="0"/>
                <w:sz w:val="20"/>
                <w:rtl/>
              </w:rPr>
            </w:r>
          </w:p>
        </w:tc>
        <w:tc>
          <w:tcPr>
            <w:tcW w:type="dxa" w:w="1008"/>
          </w:tcPr>
          <w:p>
            <w:pPr>
              <w:bidi/>
              <w:jc w:val="start"/>
            </w:pPr>
            <w:r>
              <w:rPr>
                <w:rtl/>
              </w:rPr>
            </w:r>
            <w:r>
              <w:rPr>
                <w:rFonts w:ascii="Times New Roman" w:hAnsi="Times New Roman" w:cs="Times New Roman"/>
                <w:b w:val="0"/>
                <w:sz w:val="20"/>
                <w:rtl/>
              </w:rPr>
            </w:r>
          </w:p>
        </w:tc>
        <w:tc>
          <w:tcPr>
            <w:tcW w:type="dxa" w:w="1584"/>
          </w:tcPr>
          <w:p>
            <w:pPr>
              <w:bidi/>
              <w:jc w:val="start"/>
            </w:pPr>
            <w:r>
              <w:rPr>
                <w:rtl/>
              </w:rPr>
            </w:r>
            <w:r>
              <w:rPr>
                <w:rFonts w:ascii="Times New Roman" w:hAnsi="Times New Roman" w:cs="Times New Roman"/>
                <w:b w:val="0"/>
                <w:sz w:val="20"/>
                <w:rtl/>
              </w:rPr>
              <w:t>‎Missing section‎</w:t>
            </w:r>
          </w:p>
        </w:tc>
        <w:tc>
          <w:tcPr>
            <w:tcW w:type="dxa" w:w="1728"/>
          </w:tcPr>
          <w:p>
            <w:pPr>
              <w:bidi/>
              <w:jc w:val="start"/>
            </w:pPr>
            <w:r>
              <w:rPr>
                <w:rtl/>
              </w:rPr>
            </w:r>
            <w:r>
              <w:rPr>
                <w:rFonts w:ascii="Times New Roman" w:hAnsi="Times New Roman" w:cs="Times New Roman"/>
                <w:b w:val="0"/>
                <w:sz w:val="20"/>
                <w:rtl/>
              </w:rPr>
              <w:t>התאמה למפרט</w:t>
            </w:r>
          </w:p>
        </w:tc>
        <w:tc>
          <w:tcPr>
            <w:tcW w:type="dxa" w:w="3744"/>
          </w:tcPr>
          <w:p>
            <w:pPr>
              <w:bidi/>
              <w:jc w:val="start"/>
            </w:pPr>
            <w:r>
              <w:rPr>
                <w:rtl/>
              </w:rPr>
            </w:r>
            <w:r>
              <w:rPr>
                <w:rFonts w:ascii="Times New Roman" w:hAnsi="Times New Roman" w:cs="Times New Roman"/>
                <w:b w:val="0"/>
                <w:sz w:val="20"/>
                <w:rtl/>
              </w:rPr>
              <w:t>‎Include the AMS items or subscale structure and the AI-tool frequency items so the measurement instrument specified by the user can be inspected‎.</w:t>
            </w:r>
          </w:p>
        </w:tc>
      </w:tr>
    </w:tbl>
    <w:p>
      <w:pPr>
        <w:bidi/>
        <w:jc w:val="start"/>
      </w:pPr>
    </w:p>
    <w:p>
      <w:pPr>
        <w:bidi/>
        <w:jc w:val="start"/>
      </w:pPr>
      <w:r>
        <w:rPr>
          <w:rFonts w:ascii="Times New Roman" w:hAnsi="Times New Roman" w:cs="Times New Roman"/>
          <w:b/>
          <w:sz w:val="28"/>
          <w:rtl/>
        </w:rPr>
        <w:t>סקירה רב-צירית</w:t>
      </w:r>
    </w:p>
    <w:p>
      <w:pPr>
        <w:bidi/>
        <w:jc w:val="start"/>
      </w:pPr>
      <w:r>
        <w:rPr>
          <w:rFonts w:ascii="Times New Roman" w:hAnsi="Times New Roman" w:cs="Times New Roman"/>
          <w:b w:val="0"/>
          <w:color w:val="6B7280"/>
          <w:sz w:val="20"/>
          <w:rtl/>
        </w:rPr>
        <w:t>ביקורת ברמה גבוהה על העבודה כשלם. כל ציר עונה על שאלה מובנית אחת.</w:t>
      </w:r>
    </w:p>
    <w:tbl>
      <w:tblPr>
        <w:tblStyle w:val="TableGrid"/>
        <w:bidiVisual/>
        <w:tblW w:type="auto" w:w="0"/>
        <w:jc w:val="center"/>
        <w:tblLook w:firstColumn="1" w:firstRow="1" w:lastColumn="0" w:lastRow="0" w:noHBand="0" w:noVBand="1" w:val="04A0"/>
      </w:tblPr>
      <w:tblGrid>
        <w:gridCol w:w="2880"/>
        <w:gridCol w:w="2880"/>
        <w:gridCol w:w="2880"/>
      </w:tblGrid>
      <w:tr>
        <w:trPr>
          <w:tblHeader/>
          <w:cantSplit/>
        </w:trPr>
        <w:tc>
          <w:tcPr>
            <w:tcW w:type="dxa" w:w="2880"/>
            <w:shd w:val="clear" w:color="auto" w:fill="FF7A00"/>
          </w:tcPr>
          <w:p>
            <w:pPr>
              <w:bidi/>
              <w:jc w:val="start"/>
            </w:pPr>
            <w:r>
              <w:rPr>
                <w:rtl/>
              </w:rPr>
            </w:r>
            <w:r>
              <w:rPr>
                <w:rFonts w:ascii="Times New Roman" w:hAnsi="Times New Roman" w:cs="Times New Roman"/>
                <w:b/>
                <w:color w:val="FFFFFF"/>
                <w:sz w:val="20"/>
                <w:rtl/>
              </w:rPr>
              <w:t>ציר</w:t>
            </w:r>
          </w:p>
        </w:tc>
        <w:tc>
          <w:tcPr>
            <w:tcW w:type="dxa" w:w="1440"/>
            <w:shd w:val="clear" w:color="auto" w:fill="FF7A00"/>
          </w:tcPr>
          <w:p>
            <w:pPr>
              <w:bidi/>
              <w:jc w:val="start"/>
            </w:pPr>
            <w:r>
              <w:rPr>
                <w:rtl/>
              </w:rPr>
            </w:r>
            <w:r>
              <w:rPr>
                <w:rFonts w:ascii="Times New Roman" w:hAnsi="Times New Roman" w:cs="Times New Roman"/>
                <w:b/>
                <w:color w:val="FFFFFF"/>
                <w:sz w:val="20"/>
                <w:rtl/>
              </w:rPr>
              <w:t>פסיקה</w:t>
            </w:r>
          </w:p>
        </w:tc>
        <w:tc>
          <w:tcPr>
            <w:tcW w:type="dxa" w:w="5040"/>
            <w:shd w:val="clear" w:color="auto" w:fill="FF7A00"/>
          </w:tcPr>
          <w:p>
            <w:pPr>
              <w:bidi/>
              <w:jc w:val="start"/>
            </w:pPr>
            <w:r>
              <w:rPr>
                <w:rtl/>
              </w:rPr>
            </w:r>
            <w:r>
              <w:rPr>
                <w:rFonts w:ascii="Times New Roman" w:hAnsi="Times New Roman" w:cs="Times New Roman"/>
                <w:b/>
                <w:color w:val="FFFFFF"/>
                <w:sz w:val="20"/>
                <w:rtl/>
              </w:rPr>
              <w:t>ממצא</w:t>
            </w:r>
          </w:p>
        </w:tc>
      </w:tr>
      <w:tr>
        <w:trPr>
          <w:cantSplit/>
        </w:trPr>
        <w:tc>
          <w:tcPr>
            <w:tcW w:type="dxa" w:w="2880"/>
          </w:tcPr>
          <w:p>
            <w:pPr>
              <w:bidi/>
              <w:jc w:val="start"/>
            </w:pPr>
            <w:r>
              <w:rPr>
                <w:rtl/>
              </w:rPr>
            </w:r>
            <w:r>
              <w:rPr>
                <w:rFonts w:ascii="Times New Roman" w:hAnsi="Times New Roman" w:cs="Times New Roman"/>
                <w:b/>
                <w:sz w:val="20"/>
                <w:rtl/>
              </w:rPr>
              <w:t>מתודולוגי</w:t>
            </w:r>
          </w:p>
          <w:p>
            <w:pPr>
              <w:bidi/>
              <w:jc w:val="start"/>
            </w:pPr>
            <w:r>
              <w:rPr>
                <w:rFonts w:ascii="Times New Roman" w:hAnsi="Times New Roman" w:cs="Times New Roman"/>
                <w:color w:val="6B7280"/>
                <w:sz w:val="18"/>
                <w:rtl/>
              </w:rPr>
              <w:t>האם המתודולוגיה אכן עונה על שאלת המחקר?</w:t>
            </w:r>
          </w:p>
        </w:tc>
        <w:tc>
          <w:tcPr>
            <w:tcW w:type="dxa" w:w="1440"/>
            <w:shd w:val="clear" w:color="auto" w:fill="FEF3C7"/>
          </w:tcPr>
          <w:p>
            <w:pPr>
              <w:bidi/>
              <w:jc w:val="start"/>
            </w:pPr>
            <w:r>
              <w:rPr>
                <w:rtl/>
              </w:rPr>
            </w:r>
            <w:r>
              <w:rPr>
                <w:rFonts w:ascii="Times New Roman" w:hAnsi="Times New Roman" w:cs="Times New Roman"/>
                <w:b/>
                <w:sz w:val="20"/>
                <w:rtl/>
              </w:rPr>
              <w:t>סביר</w:t>
            </w:r>
          </w:p>
        </w:tc>
        <w:tc>
          <w:tcPr>
            <w:tcW w:type="dxa" w:w="5040"/>
          </w:tcPr>
          <w:p>
            <w:pPr>
              <w:bidi/>
              <w:jc w:val="start"/>
            </w:pPr>
            <w:r>
              <w:rPr>
                <w:rtl/>
              </w:rPr>
            </w:r>
            <w:r>
              <w:rPr>
                <w:rFonts w:ascii="Times New Roman" w:hAnsi="Times New Roman" w:cs="Times New Roman"/>
                <w:b w:val="0"/>
                <w:sz w:val="20"/>
                <w:rtl/>
              </w:rPr>
              <w:t>‎Survey design fits association‎/‏moderation‏, ‎but setting dates‎, ‏inclusion‏/‎exclusion criteria‎, ‎and extrinsic-motivation analysis are underreported‎.</w:t>
            </w:r>
          </w:p>
        </w:tc>
      </w:tr>
      <w:tr>
        <w:trPr>
          <w:cantSplit/>
        </w:trPr>
        <w:tc>
          <w:tcPr>
            <w:tcW w:type="dxa" w:w="2880"/>
          </w:tcPr>
          <w:p>
            <w:pPr>
              <w:bidi/>
              <w:jc w:val="start"/>
            </w:pPr>
            <w:r>
              <w:rPr>
                <w:rtl/>
              </w:rPr>
            </w:r>
            <w:r>
              <w:rPr>
                <w:rFonts w:ascii="Times New Roman" w:hAnsi="Times New Roman" w:cs="Times New Roman"/>
                <w:b/>
                <w:sz w:val="20"/>
                <w:rtl/>
              </w:rPr>
              <w:t>תיאורטי</w:t>
            </w:r>
          </w:p>
          <w:p>
            <w:pPr>
              <w:bidi/>
              <w:jc w:val="start"/>
            </w:pPr>
            <w:r>
              <w:rPr>
                <w:rFonts w:ascii="Times New Roman" w:hAnsi="Times New Roman" w:cs="Times New Roman"/>
                <w:color w:val="6B7280"/>
                <w:sz w:val="18"/>
                <w:rtl/>
              </w:rPr>
              <w:t>האם המסגרת התיאורטית קוהרנטית ומשמשת באופן עקבי?</w:t>
            </w:r>
          </w:p>
        </w:tc>
        <w:tc>
          <w:tcPr>
            <w:tcW w:type="dxa" w:w="1440"/>
            <w:shd w:val="clear" w:color="auto" w:fill="FEF3C7"/>
          </w:tcPr>
          <w:p>
            <w:pPr>
              <w:bidi/>
              <w:jc w:val="start"/>
            </w:pPr>
            <w:r>
              <w:rPr>
                <w:rtl/>
              </w:rPr>
            </w:r>
            <w:r>
              <w:rPr>
                <w:rFonts w:ascii="Times New Roman" w:hAnsi="Times New Roman" w:cs="Times New Roman"/>
                <w:b/>
                <w:sz w:val="20"/>
                <w:rtl/>
              </w:rPr>
              <w:t>סביר</w:t>
            </w:r>
          </w:p>
        </w:tc>
        <w:tc>
          <w:tcPr>
            <w:tcW w:type="dxa" w:w="5040"/>
          </w:tcPr>
          <w:p>
            <w:pPr>
              <w:bidi/>
              <w:jc w:val="start"/>
            </w:pPr>
            <w:r>
              <w:rPr>
                <w:rtl/>
              </w:rPr>
            </w:r>
            <w:r>
              <w:rPr>
                <w:rFonts w:ascii="Times New Roman" w:hAnsi="Times New Roman" w:cs="Times New Roman"/>
                <w:b w:val="0"/>
                <w:sz w:val="20"/>
                <w:rtl/>
              </w:rPr>
              <w:t>‏SDT‏/‎scaffolding frame is coherent‎, ‎but key SDT‎/‎AMS support uses non-verified markers and extra constructs are not integrated‎.</w:t>
            </w:r>
          </w:p>
        </w:tc>
      </w:tr>
      <w:tr>
        <w:trPr>
          <w:cantSplit/>
        </w:trPr>
        <w:tc>
          <w:tcPr>
            <w:tcW w:type="dxa" w:w="2880"/>
          </w:tcPr>
          <w:p>
            <w:pPr>
              <w:bidi/>
              <w:jc w:val="start"/>
            </w:pPr>
            <w:r>
              <w:rPr>
                <w:rtl/>
              </w:rPr>
            </w:r>
            <w:r>
              <w:rPr>
                <w:rFonts w:ascii="Times New Roman" w:hAnsi="Times New Roman" w:cs="Times New Roman"/>
                <w:b/>
                <w:sz w:val="20"/>
                <w:rtl/>
              </w:rPr>
              <w:t>טיעוני</w:t>
            </w:r>
          </w:p>
          <w:p>
            <w:pPr>
              <w:bidi/>
              <w:jc w:val="start"/>
            </w:pPr>
            <w:r>
              <w:rPr>
                <w:rFonts w:ascii="Times New Roman" w:hAnsi="Times New Roman" w:cs="Times New Roman"/>
                <w:color w:val="6B7280"/>
                <w:sz w:val="18"/>
                <w:rtl/>
              </w:rPr>
              <w:t>האם שרשרת ההנמקה תקפה לעצמה?</w:t>
            </w:r>
          </w:p>
        </w:tc>
        <w:tc>
          <w:tcPr>
            <w:tcW w:type="dxa" w:w="1440"/>
            <w:shd w:val="clear" w:color="auto" w:fill="FEF3C7"/>
          </w:tcPr>
          <w:p>
            <w:pPr>
              <w:bidi/>
              <w:jc w:val="start"/>
            </w:pPr>
            <w:r>
              <w:rPr>
                <w:rtl/>
              </w:rPr>
            </w:r>
            <w:r>
              <w:rPr>
                <w:rFonts w:ascii="Times New Roman" w:hAnsi="Times New Roman" w:cs="Times New Roman"/>
                <w:b/>
                <w:sz w:val="20"/>
                <w:rtl/>
              </w:rPr>
              <w:t>סביר</w:t>
            </w:r>
          </w:p>
        </w:tc>
        <w:tc>
          <w:tcPr>
            <w:tcW w:type="dxa" w:w="5040"/>
          </w:tcPr>
          <w:p>
            <w:pPr>
              <w:bidi/>
              <w:jc w:val="start"/>
            </w:pPr>
            <w:r>
              <w:rPr>
                <w:rtl/>
              </w:rPr>
            </w:r>
            <w:r>
              <w:rPr>
                <w:rFonts w:ascii="Times New Roman" w:hAnsi="Times New Roman" w:cs="Times New Roman"/>
                <w:b w:val="0"/>
                <w:sz w:val="20"/>
                <w:rtl/>
              </w:rPr>
              <w:t>‎Main reasoning is plausible‎, ‎but the discussion says H‎‏1‏ ‎used controlled regression although results report Pearson correlation‎.</w:t>
            </w:r>
          </w:p>
        </w:tc>
      </w:tr>
      <w:tr>
        <w:trPr>
          <w:cantSplit/>
        </w:trPr>
        <w:tc>
          <w:tcPr>
            <w:tcW w:type="dxa" w:w="2880"/>
          </w:tcPr>
          <w:p>
            <w:pPr>
              <w:bidi/>
              <w:jc w:val="start"/>
            </w:pPr>
            <w:r>
              <w:rPr>
                <w:rtl/>
              </w:rPr>
            </w:r>
            <w:r>
              <w:rPr>
                <w:rFonts w:ascii="Times New Roman" w:hAnsi="Times New Roman" w:cs="Times New Roman"/>
                <w:b/>
                <w:sz w:val="20"/>
                <w:rtl/>
              </w:rPr>
              <w:t>בין-תחומי</w:t>
            </w:r>
          </w:p>
          <w:p>
            <w:pPr>
              <w:bidi/>
              <w:jc w:val="start"/>
            </w:pPr>
            <w:r>
              <w:rPr>
                <w:rFonts w:ascii="Times New Roman" w:hAnsi="Times New Roman" w:cs="Times New Roman"/>
                <w:color w:val="6B7280"/>
                <w:sz w:val="18"/>
                <w:rtl/>
              </w:rPr>
              <w:t>איך קורא ספקן מתחום סמוך היה קורא את העבודה?</w:t>
            </w:r>
          </w:p>
        </w:tc>
        <w:tc>
          <w:tcPr>
            <w:tcW w:type="dxa" w:w="1440"/>
            <w:shd w:val="clear" w:color="auto" w:fill="FEF3C7"/>
          </w:tcPr>
          <w:p>
            <w:pPr>
              <w:bidi/>
              <w:jc w:val="start"/>
            </w:pPr>
            <w:r>
              <w:rPr>
                <w:rtl/>
              </w:rPr>
            </w:r>
            <w:r>
              <w:rPr>
                <w:rFonts w:ascii="Times New Roman" w:hAnsi="Times New Roman" w:cs="Times New Roman"/>
                <w:b/>
                <w:sz w:val="20"/>
                <w:rtl/>
              </w:rPr>
              <w:t>סביר</w:t>
            </w:r>
          </w:p>
        </w:tc>
        <w:tc>
          <w:tcPr>
            <w:tcW w:type="dxa" w:w="5040"/>
          </w:tcPr>
          <w:p>
            <w:pPr>
              <w:bidi/>
              <w:jc w:val="start"/>
            </w:pPr>
            <w:r>
              <w:rPr>
                <w:rtl/>
              </w:rPr>
            </w:r>
            <w:r>
              <w:rPr>
                <w:rFonts w:ascii="Times New Roman" w:hAnsi="Times New Roman" w:cs="Times New Roman"/>
                <w:b w:val="0"/>
                <w:sz w:val="20"/>
                <w:rtl/>
              </w:rPr>
              <w:t>‎A quantitative reader would ask how self-report AI frequency maps to actual behaviour‎; ‎no objective usage or validation is provided‎.</w:t>
            </w:r>
          </w:p>
        </w:tc>
      </w:tr>
      <w:tr>
        <w:trPr>
          <w:cantSplit/>
        </w:trPr>
        <w:tc>
          <w:tcPr>
            <w:tcW w:type="dxa" w:w="2880"/>
          </w:tcPr>
          <w:p>
            <w:pPr>
              <w:bidi/>
              <w:jc w:val="start"/>
            </w:pPr>
            <w:r>
              <w:rPr>
                <w:rtl/>
              </w:rPr>
            </w:r>
            <w:r>
              <w:rPr>
                <w:rFonts w:ascii="Times New Roman" w:hAnsi="Times New Roman" w:cs="Times New Roman"/>
                <w:b/>
                <w:sz w:val="20"/>
                <w:rtl/>
              </w:rPr>
              <w:t>אדברסרי (פרקליט השטן)</w:t>
            </w:r>
          </w:p>
          <w:p>
            <w:pPr>
              <w:bidi/>
              <w:jc w:val="start"/>
            </w:pPr>
            <w:r>
              <w:rPr>
                <w:rFonts w:ascii="Times New Roman" w:hAnsi="Times New Roman" w:cs="Times New Roman"/>
                <w:color w:val="6B7280"/>
                <w:sz w:val="18"/>
                <w:rtl/>
              </w:rPr>
              <w:t>ההתנגדות החזקה ביותר שספקן יכול להעלות נגד התזה המרכזית — והאם העבודה נותנת לה מענה.</w:t>
            </w:r>
          </w:p>
        </w:tc>
        <w:tc>
          <w:tcPr>
            <w:tcW w:type="dxa" w:w="1440"/>
            <w:shd w:val="clear" w:color="auto" w:fill="FEF3C7"/>
          </w:tcPr>
          <w:p>
            <w:pPr>
              <w:bidi/>
              <w:jc w:val="start"/>
            </w:pPr>
            <w:r>
              <w:rPr>
                <w:rtl/>
              </w:rPr>
            </w:r>
            <w:r>
              <w:rPr>
                <w:rFonts w:ascii="Times New Roman" w:hAnsi="Times New Roman" w:cs="Times New Roman"/>
                <w:b/>
                <w:sz w:val="20"/>
                <w:rtl/>
              </w:rPr>
              <w:t>סביר</w:t>
            </w:r>
          </w:p>
        </w:tc>
        <w:tc>
          <w:tcPr>
            <w:tcW w:type="dxa" w:w="5040"/>
          </w:tcPr>
          <w:p>
            <w:pPr>
              <w:bidi/>
              <w:jc w:val="start"/>
            </w:pPr>
            <w:r>
              <w:rPr>
                <w:rtl/>
              </w:rPr>
            </w:r>
            <w:r>
              <w:rPr>
                <w:rFonts w:ascii="Times New Roman" w:hAnsi="Times New Roman" w:cs="Times New Roman"/>
                <w:b w:val="0"/>
                <w:sz w:val="20"/>
                <w:rtl/>
              </w:rPr>
              <w:t>‏Objection‏: ‎intrinsically motivated students may adopt AI more often‎, ‎rather than AI increasing motivation‎. | ‏Addressed‏: ‏yes‏</w:t>
            </w:r>
          </w:p>
        </w:tc>
      </w:tr>
      <w:tr>
        <w:trPr>
          <w:cantSplit/>
        </w:trPr>
        <w:tc>
          <w:tcPr>
            <w:tcW w:type="dxa" w:w="2880"/>
          </w:tcPr>
          <w:p>
            <w:pPr>
              <w:bidi/>
              <w:jc w:val="start"/>
            </w:pPr>
            <w:r>
              <w:rPr>
                <w:rtl/>
              </w:rPr>
            </w:r>
            <w:r>
              <w:rPr>
                <w:rFonts w:ascii="Times New Roman" w:hAnsi="Times New Roman" w:cs="Times New Roman"/>
                <w:b/>
                <w:sz w:val="20"/>
                <w:rtl/>
              </w:rPr>
              <w:t>הבטחת הכותרת</w:t>
            </w:r>
          </w:p>
          <w:p>
            <w:pPr>
              <w:bidi/>
              <w:jc w:val="start"/>
            </w:pPr>
            <w:r>
              <w:rPr>
                <w:rFonts w:ascii="Times New Roman" w:hAnsi="Times New Roman" w:cs="Times New Roman"/>
                <w:color w:val="6B7280"/>
                <w:sz w:val="18"/>
                <w:rtl/>
              </w:rPr>
              <w:t>האם העבודה מקיימת את מה שהכותרת מבטיחה?</w:t>
            </w:r>
          </w:p>
        </w:tc>
        <w:tc>
          <w:tcPr>
            <w:tcW w:type="dxa" w:w="1440"/>
            <w:shd w:val="clear" w:color="auto" w:fill="FEF3C7"/>
          </w:tcPr>
          <w:p>
            <w:pPr>
              <w:bidi/>
              <w:jc w:val="start"/>
            </w:pPr>
            <w:r>
              <w:rPr>
                <w:rtl/>
              </w:rPr>
            </w:r>
            <w:r>
              <w:rPr>
                <w:rFonts w:ascii="Times New Roman" w:hAnsi="Times New Roman" w:cs="Times New Roman"/>
                <w:b/>
                <w:sz w:val="20"/>
                <w:rtl/>
              </w:rPr>
              <w:t>סביר</w:t>
            </w:r>
          </w:p>
        </w:tc>
        <w:tc>
          <w:tcPr>
            <w:tcW w:type="dxa" w:w="5040"/>
          </w:tcPr>
          <w:p>
            <w:pPr>
              <w:bidi/>
              <w:jc w:val="start"/>
            </w:pPr>
            <w:r>
              <w:rPr>
                <w:rtl/>
              </w:rPr>
            </w:r>
            <w:r>
              <w:rPr>
                <w:rFonts w:ascii="Times New Roman" w:hAnsi="Times New Roman" w:cs="Times New Roman"/>
                <w:b w:val="0"/>
                <w:sz w:val="20"/>
                <w:rtl/>
              </w:rPr>
              <w:t>‎Title commits to‎: ‎learning motivation‎ + ‎quantitative survey‎. ‏Delivered‏: ‏partial.‏ ‏Most-broken‏: ‎extrinsic motivation is described but not tested‎.</w:t>
            </w:r>
          </w:p>
        </w:tc>
      </w:tr>
      <w:tr>
        <w:trPr>
          <w:cantSplit/>
        </w:trPr>
        <w:tc>
          <w:tcPr>
            <w:tcW w:type="dxa" w:w="2880"/>
          </w:tcPr>
          <w:p>
            <w:pPr>
              <w:bidi/>
              <w:jc w:val="start"/>
            </w:pPr>
            <w:r>
              <w:rPr>
                <w:rtl/>
              </w:rPr>
            </w:r>
            <w:r>
              <w:rPr>
                <w:rFonts w:ascii="Times New Roman" w:hAnsi="Times New Roman" w:cs="Times New Roman"/>
                <w:b/>
                <w:sz w:val="20"/>
                <w:rtl/>
              </w:rPr>
              <w:t>קוהרנטיות נרטיבית</w:t>
            </w:r>
          </w:p>
          <w:p>
            <w:pPr>
              <w:bidi/>
              <w:jc w:val="start"/>
            </w:pPr>
            <w:r>
              <w:rPr>
                <w:rFonts w:ascii="Times New Roman" w:hAnsi="Times New Roman" w:cs="Times New Roman"/>
                <w:color w:val="6B7280"/>
                <w:sz w:val="18"/>
                <w:rtl/>
              </w:rPr>
              <w:t>האם הבטחות ההקדמה מתממשות בדיון ובסיכום?</w:t>
            </w:r>
          </w:p>
        </w:tc>
        <w:tc>
          <w:tcPr>
            <w:tcW w:type="dxa" w:w="1440"/>
            <w:shd w:val="clear" w:color="auto" w:fill="FEF3C7"/>
          </w:tcPr>
          <w:p>
            <w:pPr>
              <w:bidi/>
              <w:jc w:val="start"/>
            </w:pPr>
            <w:r>
              <w:rPr>
                <w:rtl/>
              </w:rPr>
            </w:r>
            <w:r>
              <w:rPr>
                <w:rFonts w:ascii="Times New Roman" w:hAnsi="Times New Roman" w:cs="Times New Roman"/>
                <w:b/>
                <w:sz w:val="20"/>
                <w:rtl/>
              </w:rPr>
              <w:t>סביר</w:t>
            </w:r>
          </w:p>
        </w:tc>
        <w:tc>
          <w:tcPr>
            <w:tcW w:type="dxa" w:w="5040"/>
          </w:tcPr>
          <w:p>
            <w:pPr>
              <w:bidi/>
              <w:jc w:val="start"/>
            </w:pPr>
            <w:r>
              <w:rPr>
                <w:rtl/>
              </w:rPr>
            </w:r>
            <w:r>
              <w:rPr>
                <w:rFonts w:ascii="Times New Roman" w:hAnsi="Times New Roman" w:cs="Times New Roman"/>
                <w:b w:val="0"/>
                <w:sz w:val="20"/>
                <w:rtl/>
              </w:rPr>
              <w:t>‎Promise gap‎: ‎introduction promises regression-based main-effect analysis‎, ‎but Results present Pearson r for H‎‏1‏ ‎and PROCESS interaction only‎.</w:t>
            </w:r>
          </w:p>
        </w:tc>
      </w:tr>
      <w:tr>
        <w:trPr>
          <w:cantSplit/>
        </w:trPr>
        <w:tc>
          <w:tcPr>
            <w:tcW w:type="dxa" w:w="2880"/>
          </w:tcPr>
          <w:p>
            <w:pPr>
              <w:bidi/>
              <w:jc w:val="start"/>
            </w:pPr>
            <w:r>
              <w:rPr>
                <w:rtl/>
              </w:rPr>
            </w:r>
            <w:r>
              <w:rPr>
                <w:rFonts w:ascii="Times New Roman" w:hAnsi="Times New Roman" w:cs="Times New Roman"/>
                <w:b/>
                <w:sz w:val="20"/>
                <w:rtl/>
              </w:rPr>
              <w:t>הסתמכות על קיצורי דרך</w:t>
            </w:r>
          </w:p>
          <w:p>
            <w:pPr>
              <w:bidi/>
              <w:jc w:val="start"/>
            </w:pPr>
            <w:r>
              <w:rPr>
                <w:rFonts w:ascii="Times New Roman" w:hAnsi="Times New Roman" w:cs="Times New Roman"/>
                <w:color w:val="6B7280"/>
                <w:sz w:val="18"/>
                <w:rtl/>
              </w:rPr>
              <w:t>האם הכתיבה מתחמקת מהעבודה שהטיעון דורש — סיומות פורמולאיות, ערימות הסתייגויות, פסקאות מילוי שחוזרות במקום להתקדם?</w:t>
            </w:r>
          </w:p>
        </w:tc>
        <w:tc>
          <w:tcPr>
            <w:tcW w:type="dxa" w:w="1440"/>
            <w:shd w:val="clear" w:color="auto" w:fill="FEF3C7"/>
          </w:tcPr>
          <w:p>
            <w:pPr>
              <w:bidi/>
              <w:jc w:val="start"/>
            </w:pPr>
            <w:r>
              <w:rPr>
                <w:rtl/>
              </w:rPr>
            </w:r>
            <w:r>
              <w:rPr>
                <w:rFonts w:ascii="Times New Roman" w:hAnsi="Times New Roman" w:cs="Times New Roman"/>
                <w:b/>
                <w:sz w:val="20"/>
                <w:rtl/>
              </w:rPr>
              <w:t>סביר</w:t>
            </w:r>
          </w:p>
        </w:tc>
        <w:tc>
          <w:tcPr>
            <w:tcW w:type="dxa" w:w="5040"/>
          </w:tcPr>
          <w:p>
            <w:pPr>
              <w:bidi/>
              <w:jc w:val="start"/>
            </w:pPr>
            <w:r>
              <w:rPr>
                <w:rtl/>
              </w:rPr>
            </w:r>
            <w:r>
              <w:rPr>
                <w:rFonts w:ascii="Times New Roman" w:hAnsi="Times New Roman" w:cs="Times New Roman"/>
                <w:b w:val="0"/>
                <w:sz w:val="20"/>
                <w:rtl/>
              </w:rPr>
              <w:t>‏Shortcut‏: ‎recommendations move from correlational evidence to curriculum policy without enough implementation criteria or safeguards‎.</w:t>
            </w:r>
          </w:p>
        </w:tc>
      </w:tr>
      <w:tr>
        <w:trPr>
          <w:cantSplit/>
        </w:trPr>
        <w:tc>
          <w:tcPr>
            <w:tcW w:type="dxa" w:w="2880"/>
          </w:tcPr>
          <w:p>
            <w:pPr>
              <w:bidi/>
              <w:jc w:val="start"/>
            </w:pPr>
            <w:r>
              <w:rPr>
                <w:rtl/>
              </w:rPr>
            </w:r>
            <w:r>
              <w:rPr>
                <w:rFonts w:ascii="Times New Roman" w:hAnsi="Times New Roman" w:cs="Times New Roman"/>
                <w:b/>
                <w:sz w:val="20"/>
                <w:rtl/>
              </w:rPr>
              <w:t>נעילה על מסגור יחיד</w:t>
            </w:r>
          </w:p>
          <w:p>
            <w:pPr>
              <w:bidi/>
              <w:jc w:val="start"/>
            </w:pPr>
            <w:r>
              <w:rPr>
                <w:rFonts w:ascii="Times New Roman" w:hAnsi="Times New Roman" w:cs="Times New Roman"/>
                <w:color w:val="6B7280"/>
                <w:sz w:val="18"/>
                <w:rtl/>
              </w:rPr>
              <w:t>האם העבודה מכירה במסגורים תיאורטיים חלופיים, או נעולה על מסגור יחיד מבלי לבחון אותו מחדש?</w:t>
            </w:r>
          </w:p>
        </w:tc>
        <w:tc>
          <w:tcPr>
            <w:tcW w:type="dxa" w:w="1440"/>
            <w:shd w:val="clear" w:color="auto" w:fill="FEF3C7"/>
          </w:tcPr>
          <w:p>
            <w:pPr>
              <w:bidi/>
              <w:jc w:val="start"/>
            </w:pPr>
            <w:r>
              <w:rPr>
                <w:rtl/>
              </w:rPr>
            </w:r>
            <w:r>
              <w:rPr>
                <w:rFonts w:ascii="Times New Roman" w:hAnsi="Times New Roman" w:cs="Times New Roman"/>
                <w:b/>
                <w:sz w:val="20"/>
                <w:rtl/>
              </w:rPr>
              <w:t>סביר</w:t>
            </w:r>
          </w:p>
        </w:tc>
        <w:tc>
          <w:tcPr>
            <w:tcW w:type="dxa" w:w="5040"/>
          </w:tcPr>
          <w:p>
            <w:pPr>
              <w:bidi/>
              <w:jc w:val="start"/>
            </w:pPr>
            <w:r>
              <w:rPr>
                <w:rtl/>
              </w:rPr>
            </w:r>
            <w:r>
              <w:rPr>
                <w:rFonts w:ascii="Times New Roman" w:hAnsi="Times New Roman" w:cs="Times New Roman"/>
                <w:b w:val="0"/>
                <w:sz w:val="20"/>
                <w:rtl/>
              </w:rPr>
              <w:t>‎Single frame‎: ‏SDT‏/‎scaffolding account of AI as competence support‎. | ‎Alternatives considered‎: ‏partial‏</w:t>
            </w:r>
          </w:p>
        </w:tc>
      </w:tr>
    </w:tbl>
    <w:p>
      <w:pPr>
        <w:bidi/>
        <w:jc w:val="start"/>
      </w:pPr>
    </w:p>
    <w:p>
      <w:pPr>
        <w:bidi/>
        <w:jc w:val="start"/>
      </w:pPr>
      <w:r>
        <w:rPr>
          <w:rFonts w:ascii="Times New Roman" w:hAnsi="Times New Roman" w:cs="Times New Roman"/>
          <w:b/>
          <w:sz w:val="28"/>
          <w:rtl/>
        </w:rPr>
        <w:t>תאימות דיווח מתודולוגי (‏STROBE-lite‏)</w:t>
      </w:r>
    </w:p>
    <w:p>
      <w:pPr>
        <w:bidi/>
        <w:jc w:val="start"/>
      </w:pPr>
      <w:r>
        <w:rPr>
          <w:rFonts w:ascii="Times New Roman" w:hAnsi="Times New Roman" w:cs="Times New Roman"/>
          <w:b w:val="0"/>
          <w:color w:val="6B7280"/>
          <w:sz w:val="20"/>
          <w:rtl/>
        </w:rPr>
        <w:t>פריטי דיווח מתודולוגיים שמרצה צפוי לבדוק בעבודה מסוג זה. דיאגנוסטי בלבד — לא משפיע על הציון.</w:t>
      </w:r>
    </w:p>
    <w:tbl>
      <w:tblPr>
        <w:tblStyle w:val="TableGrid"/>
        <w:bidiVisual/>
        <w:tblW w:type="auto" w:w="0"/>
        <w:jc w:val="center"/>
        <w:tblLook w:firstColumn="1" w:firstRow="1" w:lastColumn="0" w:lastRow="0" w:noHBand="0" w:noVBand="1" w:val="04A0"/>
      </w:tblPr>
      <w:tblGrid>
        <w:gridCol w:w="2880"/>
        <w:gridCol w:w="2880"/>
        <w:gridCol w:w="2880"/>
      </w:tblGrid>
      <w:tr>
        <w:trPr>
          <w:tblHeader/>
          <w:cantSplit/>
        </w:trPr>
        <w:tc>
          <w:tcPr>
            <w:tcW w:type="dxa" w:w="4320"/>
            <w:shd w:val="clear" w:color="auto" w:fill="FF7A00"/>
          </w:tcPr>
          <w:p>
            <w:pPr>
              <w:bidi/>
              <w:jc w:val="start"/>
            </w:pPr>
            <w:r>
              <w:rPr>
                <w:rtl/>
              </w:rPr>
            </w:r>
            <w:r>
              <w:rPr>
                <w:rFonts w:ascii="Times New Roman" w:hAnsi="Times New Roman" w:cs="Times New Roman"/>
                <w:b/>
                <w:color w:val="FFFFFF"/>
                <w:sz w:val="20"/>
                <w:rtl/>
              </w:rPr>
              <w:t>פריט</w:t>
            </w:r>
          </w:p>
        </w:tc>
        <w:tc>
          <w:tcPr>
            <w:tcW w:type="dxa" w:w="1296"/>
            <w:shd w:val="clear" w:color="auto" w:fill="FF7A00"/>
          </w:tcPr>
          <w:p>
            <w:pPr>
              <w:bidi/>
              <w:jc w:val="start"/>
            </w:pPr>
            <w:r>
              <w:rPr>
                <w:rtl/>
              </w:rPr>
            </w:r>
            <w:r>
              <w:rPr>
                <w:rFonts w:ascii="Times New Roman" w:hAnsi="Times New Roman" w:cs="Times New Roman"/>
                <w:b/>
                <w:color w:val="FFFFFF"/>
                <w:sz w:val="20"/>
                <w:rtl/>
              </w:rPr>
              <w:t>דווח</w:t>
            </w:r>
          </w:p>
        </w:tc>
        <w:tc>
          <w:tcPr>
            <w:tcW w:type="dxa" w:w="3744"/>
            <w:shd w:val="clear" w:color="auto" w:fill="FF7A00"/>
          </w:tcPr>
          <w:p>
            <w:pPr>
              <w:bidi/>
              <w:jc w:val="start"/>
            </w:pPr>
            <w:r>
              <w:rPr>
                <w:rtl/>
              </w:rPr>
            </w:r>
            <w:r>
              <w:rPr>
                <w:rFonts w:ascii="Times New Roman" w:hAnsi="Times New Roman" w:cs="Times New Roman"/>
                <w:b/>
                <w:color w:val="FFFFFF"/>
                <w:sz w:val="20"/>
                <w:rtl/>
              </w:rPr>
              <w:t>אסמכתה</w:t>
            </w:r>
          </w:p>
        </w:tc>
      </w:tr>
      <w:tr>
        <w:trPr>
          <w:cantSplit/>
        </w:trPr>
        <w:tc>
          <w:tcPr>
            <w:tcW w:type="dxa" w:w="4320"/>
          </w:tcPr>
          <w:p>
            <w:pPr>
              <w:bidi/>
              <w:jc w:val="start"/>
            </w:pPr>
            <w:r>
              <w:rPr>
                <w:rtl/>
              </w:rPr>
            </w:r>
            <w:r>
              <w:rPr>
                <w:rFonts w:ascii="Times New Roman" w:hAnsi="Times New Roman" w:cs="Times New Roman"/>
                <w:b w:val="0"/>
                <w:sz w:val="20"/>
                <w:rtl/>
              </w:rPr>
              <w:t>‎Study design clearly named‎ (‏cohort‏ / ‏case-control‏ / ‏cross-sectional‏ / ‏RCT‏ / ‏etc.‏)</w:t>
            </w:r>
          </w:p>
        </w:tc>
        <w:tc>
          <w:tcPr>
            <w:tcW w:type="dxa" w:w="1296"/>
            <w:shd w:val="clear" w:color="auto" w:fill="DCFCE7"/>
          </w:tcPr>
          <w:p>
            <w:pPr>
              <w:bidi/>
              <w:jc w:val="start"/>
            </w:pPr>
            <w:r>
              <w:rPr>
                <w:rtl/>
              </w:rPr>
            </w:r>
            <w:r>
              <w:rPr>
                <w:rFonts w:ascii="Times New Roman" w:hAnsi="Times New Roman" w:cs="Times New Roman"/>
                <w:b/>
                <w:sz w:val="20"/>
                <w:rtl/>
              </w:rPr>
              <w:t>כן</w:t>
            </w:r>
          </w:p>
        </w:tc>
        <w:tc>
          <w:tcPr>
            <w:tcW w:type="dxa" w:w="3744"/>
          </w:tcPr>
          <w:p>
            <w:pPr>
              <w:bidi/>
              <w:jc w:val="start"/>
            </w:pPr>
            <w:r>
              <w:rPr>
                <w:rtl/>
              </w:rPr>
            </w:r>
            <w:r>
              <w:rPr>
                <w:rFonts w:ascii="Times New Roman" w:hAnsi="Times New Roman" w:cs="Times New Roman"/>
                <w:b w:val="0"/>
                <w:sz w:val="20"/>
                <w:rtl/>
              </w:rPr>
              <w:t>‎A quantitative‎, ‎cross-sectional survey design was therefore adopted‎.</w:t>
            </w:r>
          </w:p>
        </w:tc>
      </w:tr>
      <w:tr>
        <w:trPr>
          <w:cantSplit/>
        </w:trPr>
        <w:tc>
          <w:tcPr>
            <w:tcW w:type="dxa" w:w="4320"/>
          </w:tcPr>
          <w:p>
            <w:pPr>
              <w:bidi/>
              <w:jc w:val="start"/>
            </w:pPr>
            <w:r>
              <w:rPr>
                <w:rtl/>
              </w:rPr>
            </w:r>
            <w:r>
              <w:rPr>
                <w:rFonts w:ascii="Times New Roman" w:hAnsi="Times New Roman" w:cs="Times New Roman"/>
                <w:b w:val="0"/>
                <w:sz w:val="20"/>
                <w:rtl/>
              </w:rPr>
              <w:t>‎Setting and time period of the study specified‎</w:t>
            </w:r>
          </w:p>
        </w:tc>
        <w:tc>
          <w:tcPr>
            <w:tcW w:type="dxa" w:w="1296"/>
            <w:shd w:val="clear" w:color="auto" w:fill="FEE2E2"/>
          </w:tcPr>
          <w:p>
            <w:pPr>
              <w:bidi/>
              <w:jc w:val="start"/>
            </w:pPr>
            <w:r>
              <w:rPr>
                <w:rtl/>
              </w:rPr>
            </w:r>
            <w:r>
              <w:rPr>
                <w:rFonts w:ascii="Times New Roman" w:hAnsi="Times New Roman" w:cs="Times New Roman"/>
                <w:b/>
                <w:sz w:val="20"/>
                <w:rtl/>
              </w:rPr>
              <w:t>לא</w:t>
            </w:r>
          </w:p>
        </w:tc>
        <w:tc>
          <w:tcPr>
            <w:tcW w:type="dxa" w:w="3744"/>
          </w:tcPr>
          <w:p>
            <w:pPr>
              <w:bidi/>
              <w:jc w:val="start"/>
            </w:pPr>
            <w:r>
              <w:rPr>
                <w:rtl/>
              </w:rPr>
            </w:r>
            <w:r>
              <w:rPr>
                <w:rFonts w:ascii="Times New Roman" w:hAnsi="Times New Roman" w:cs="Times New Roman"/>
                <w:b w:val="0"/>
                <w:sz w:val="20"/>
                <w:rtl/>
              </w:rPr>
              <w:t>—</w:t>
            </w:r>
          </w:p>
        </w:tc>
      </w:tr>
      <w:tr>
        <w:trPr>
          <w:cantSplit/>
        </w:trPr>
        <w:tc>
          <w:tcPr>
            <w:tcW w:type="dxa" w:w="4320"/>
          </w:tcPr>
          <w:p>
            <w:pPr>
              <w:bidi/>
              <w:jc w:val="start"/>
            </w:pPr>
            <w:r>
              <w:rPr>
                <w:rtl/>
              </w:rPr>
            </w:r>
            <w:r>
              <w:rPr>
                <w:rFonts w:ascii="Times New Roman" w:hAnsi="Times New Roman" w:cs="Times New Roman"/>
                <w:b w:val="0"/>
                <w:sz w:val="20"/>
                <w:rtl/>
              </w:rPr>
              <w:t>‎Inclusion and exclusion criteria for participants stated‎</w:t>
            </w:r>
          </w:p>
        </w:tc>
        <w:tc>
          <w:tcPr>
            <w:tcW w:type="dxa" w:w="1296"/>
            <w:shd w:val="clear" w:color="auto" w:fill="FEE2E2"/>
          </w:tcPr>
          <w:p>
            <w:pPr>
              <w:bidi/>
              <w:jc w:val="start"/>
            </w:pPr>
            <w:r>
              <w:rPr>
                <w:rtl/>
              </w:rPr>
            </w:r>
            <w:r>
              <w:rPr>
                <w:rFonts w:ascii="Times New Roman" w:hAnsi="Times New Roman" w:cs="Times New Roman"/>
                <w:b/>
                <w:sz w:val="20"/>
                <w:rtl/>
              </w:rPr>
              <w:t>לא</w:t>
            </w:r>
          </w:p>
        </w:tc>
        <w:tc>
          <w:tcPr>
            <w:tcW w:type="dxa" w:w="3744"/>
          </w:tcPr>
          <w:p>
            <w:pPr>
              <w:bidi/>
              <w:jc w:val="start"/>
            </w:pPr>
            <w:r>
              <w:rPr>
                <w:rtl/>
              </w:rPr>
            </w:r>
            <w:r>
              <w:rPr>
                <w:rFonts w:ascii="Times New Roman" w:hAnsi="Times New Roman" w:cs="Times New Roman"/>
                <w:b w:val="0"/>
                <w:sz w:val="20"/>
                <w:rtl/>
              </w:rPr>
              <w:t>—</w:t>
            </w:r>
          </w:p>
        </w:tc>
      </w:tr>
      <w:tr>
        <w:trPr>
          <w:cantSplit/>
        </w:trPr>
        <w:tc>
          <w:tcPr>
            <w:tcW w:type="dxa" w:w="4320"/>
          </w:tcPr>
          <w:p>
            <w:pPr>
              <w:bidi/>
              <w:jc w:val="start"/>
            </w:pPr>
            <w:r>
              <w:rPr>
                <w:rtl/>
              </w:rPr>
            </w:r>
            <w:r>
              <w:rPr>
                <w:rFonts w:ascii="Times New Roman" w:hAnsi="Times New Roman" w:cs="Times New Roman"/>
                <w:b w:val="0"/>
                <w:sz w:val="20"/>
                <w:rtl/>
              </w:rPr>
              <w:t>‎Variables defined‎: ‏exposures‏, ‏outcomes‏, ‎and any covariates‎</w:t>
            </w:r>
          </w:p>
        </w:tc>
        <w:tc>
          <w:tcPr>
            <w:tcW w:type="dxa" w:w="1296"/>
            <w:shd w:val="clear" w:color="auto" w:fill="DCFCE7"/>
          </w:tcPr>
          <w:p>
            <w:pPr>
              <w:bidi/>
              <w:jc w:val="start"/>
            </w:pPr>
            <w:r>
              <w:rPr>
                <w:rtl/>
              </w:rPr>
            </w:r>
            <w:r>
              <w:rPr>
                <w:rFonts w:ascii="Times New Roman" w:hAnsi="Times New Roman" w:cs="Times New Roman"/>
                <w:b/>
                <w:sz w:val="20"/>
                <w:rtl/>
              </w:rPr>
              <w:t>כן</w:t>
            </w:r>
          </w:p>
        </w:tc>
        <w:tc>
          <w:tcPr>
            <w:tcW w:type="dxa" w:w="3744"/>
          </w:tcPr>
          <w:p>
            <w:pPr>
              <w:bidi/>
              <w:jc w:val="start"/>
            </w:pPr>
            <w:r>
              <w:rPr>
                <w:rtl/>
              </w:rPr>
            </w:r>
            <w:r>
              <w:rPr>
                <w:rFonts w:ascii="Times New Roman" w:hAnsi="Times New Roman" w:cs="Times New Roman"/>
                <w:b w:val="0"/>
                <w:sz w:val="20"/>
                <w:rtl/>
              </w:rPr>
              <w:t>‎AI-tool use frequency as the independent variable‎, ‎intrinsic motivation as the outcome‎</w:t>
            </w:r>
          </w:p>
        </w:tc>
      </w:tr>
      <w:tr>
        <w:trPr>
          <w:cantSplit/>
        </w:trPr>
        <w:tc>
          <w:tcPr>
            <w:tcW w:type="dxa" w:w="4320"/>
          </w:tcPr>
          <w:p>
            <w:pPr>
              <w:bidi/>
              <w:jc w:val="start"/>
            </w:pPr>
            <w:r>
              <w:rPr>
                <w:rtl/>
              </w:rPr>
            </w:r>
            <w:r>
              <w:rPr>
                <w:rFonts w:ascii="Times New Roman" w:hAnsi="Times New Roman" w:cs="Times New Roman"/>
                <w:b w:val="0"/>
                <w:sz w:val="20"/>
                <w:rtl/>
              </w:rPr>
              <w:t>‎Measurement instruments described and their validity addressed‎</w:t>
            </w:r>
          </w:p>
        </w:tc>
        <w:tc>
          <w:tcPr>
            <w:tcW w:type="dxa" w:w="1296"/>
            <w:shd w:val="clear" w:color="auto" w:fill="DCFCE7"/>
          </w:tcPr>
          <w:p>
            <w:pPr>
              <w:bidi/>
              <w:jc w:val="start"/>
            </w:pPr>
            <w:r>
              <w:rPr>
                <w:rtl/>
              </w:rPr>
            </w:r>
            <w:r>
              <w:rPr>
                <w:rFonts w:ascii="Times New Roman" w:hAnsi="Times New Roman" w:cs="Times New Roman"/>
                <w:b/>
                <w:sz w:val="20"/>
                <w:rtl/>
              </w:rPr>
              <w:t>כן</w:t>
            </w:r>
          </w:p>
        </w:tc>
        <w:tc>
          <w:tcPr>
            <w:tcW w:type="dxa" w:w="3744"/>
          </w:tcPr>
          <w:p>
            <w:pPr>
              <w:bidi/>
              <w:jc w:val="start"/>
            </w:pPr>
            <w:r>
              <w:rPr>
                <w:rtl/>
              </w:rPr>
            </w:r>
            <w:r>
              <w:rPr>
                <w:rFonts w:ascii="Times New Roman" w:hAnsi="Times New Roman" w:cs="Times New Roman"/>
                <w:b w:val="0"/>
                <w:sz w:val="20"/>
                <w:rtl/>
              </w:rPr>
              <w:t>‎The choice of the AMS reflects its established construct validity‎</w:t>
            </w:r>
          </w:p>
        </w:tc>
      </w:tr>
      <w:tr>
        <w:trPr>
          <w:cantSplit/>
        </w:trPr>
        <w:tc>
          <w:tcPr>
            <w:tcW w:type="dxa" w:w="4320"/>
          </w:tcPr>
          <w:p>
            <w:pPr>
              <w:bidi/>
              <w:jc w:val="start"/>
            </w:pPr>
            <w:r>
              <w:rPr>
                <w:rtl/>
              </w:rPr>
            </w:r>
            <w:r>
              <w:rPr>
                <w:rFonts w:ascii="Times New Roman" w:hAnsi="Times New Roman" w:cs="Times New Roman"/>
                <w:b w:val="0"/>
                <w:sz w:val="20"/>
                <w:rtl/>
              </w:rPr>
              <w:t>‎Statistical methods named‎, ‎including software used‎</w:t>
            </w:r>
          </w:p>
        </w:tc>
        <w:tc>
          <w:tcPr>
            <w:tcW w:type="dxa" w:w="1296"/>
            <w:shd w:val="clear" w:color="auto" w:fill="DCFCE7"/>
          </w:tcPr>
          <w:p>
            <w:pPr>
              <w:bidi/>
              <w:jc w:val="start"/>
            </w:pPr>
            <w:r>
              <w:rPr>
                <w:rtl/>
              </w:rPr>
            </w:r>
            <w:r>
              <w:rPr>
                <w:rFonts w:ascii="Times New Roman" w:hAnsi="Times New Roman" w:cs="Times New Roman"/>
                <w:b/>
                <w:sz w:val="20"/>
                <w:rtl/>
              </w:rPr>
              <w:t>כן</w:t>
            </w:r>
          </w:p>
        </w:tc>
        <w:tc>
          <w:tcPr>
            <w:tcW w:type="dxa" w:w="3744"/>
          </w:tcPr>
          <w:p>
            <w:pPr>
              <w:bidi/>
              <w:jc w:val="start"/>
            </w:pPr>
            <w:r>
              <w:rPr>
                <w:rtl/>
              </w:rPr>
            </w:r>
            <w:r>
              <w:rPr>
                <w:rFonts w:ascii="Times New Roman" w:hAnsi="Times New Roman" w:cs="Times New Roman"/>
                <w:b w:val="0"/>
                <w:sz w:val="20"/>
                <w:rtl/>
              </w:rPr>
              <w:t>‎All analyses were conducted in SPSS version‎ ‏29.‏</w:t>
            </w:r>
          </w:p>
        </w:tc>
      </w:tr>
      <w:tr>
        <w:trPr>
          <w:cantSplit/>
        </w:trPr>
        <w:tc>
          <w:tcPr>
            <w:tcW w:type="dxa" w:w="4320"/>
          </w:tcPr>
          <w:p>
            <w:pPr>
              <w:bidi/>
              <w:jc w:val="start"/>
            </w:pPr>
            <w:r>
              <w:rPr>
                <w:rtl/>
              </w:rPr>
            </w:r>
            <w:r>
              <w:rPr>
                <w:rFonts w:ascii="Times New Roman" w:hAnsi="Times New Roman" w:cs="Times New Roman"/>
                <w:b w:val="0"/>
                <w:sz w:val="20"/>
                <w:rtl/>
              </w:rPr>
              <w:t>‎Confounding variables explicitly addressed‎ (‎how they were handled‎)</w:t>
            </w:r>
          </w:p>
        </w:tc>
        <w:tc>
          <w:tcPr>
            <w:tcW w:type="dxa" w:w="1296"/>
            <w:shd w:val="clear" w:color="auto" w:fill="DCFCE7"/>
          </w:tcPr>
          <w:p>
            <w:pPr>
              <w:bidi/>
              <w:jc w:val="start"/>
            </w:pPr>
            <w:r>
              <w:rPr>
                <w:rtl/>
              </w:rPr>
            </w:r>
            <w:r>
              <w:rPr>
                <w:rFonts w:ascii="Times New Roman" w:hAnsi="Times New Roman" w:cs="Times New Roman"/>
                <w:b/>
                <w:sz w:val="20"/>
                <w:rtl/>
              </w:rPr>
              <w:t>כן</w:t>
            </w:r>
          </w:p>
        </w:tc>
        <w:tc>
          <w:tcPr>
            <w:tcW w:type="dxa" w:w="3744"/>
          </w:tcPr>
          <w:p>
            <w:pPr>
              <w:bidi/>
              <w:jc w:val="start"/>
            </w:pPr>
            <w:r>
              <w:rPr>
                <w:rtl/>
              </w:rPr>
            </w:r>
            <w:r>
              <w:rPr>
                <w:rFonts w:ascii="Times New Roman" w:hAnsi="Times New Roman" w:cs="Times New Roman"/>
                <w:b w:val="0"/>
                <w:sz w:val="20"/>
                <w:rtl/>
              </w:rPr>
              <w:t>‎gender and GPA entered as covariates‎</w:t>
            </w:r>
          </w:p>
        </w:tc>
      </w:tr>
      <w:tr>
        <w:trPr>
          <w:cantSplit/>
        </w:trPr>
        <w:tc>
          <w:tcPr>
            <w:tcW w:type="dxa" w:w="4320"/>
          </w:tcPr>
          <w:p>
            <w:pPr>
              <w:bidi/>
              <w:jc w:val="start"/>
            </w:pPr>
            <w:r>
              <w:rPr>
                <w:rtl/>
              </w:rPr>
            </w:r>
            <w:r>
              <w:rPr>
                <w:rFonts w:ascii="Times New Roman" w:hAnsi="Times New Roman" w:cs="Times New Roman"/>
                <w:b w:val="0"/>
                <w:sz w:val="20"/>
                <w:rtl/>
              </w:rPr>
              <w:t>‎Limitations honestly discussed‎ (‎sample size‎, ‏bias‏, ‏generalisability‏)</w:t>
            </w:r>
          </w:p>
        </w:tc>
        <w:tc>
          <w:tcPr>
            <w:tcW w:type="dxa" w:w="1296"/>
            <w:shd w:val="clear" w:color="auto" w:fill="DCFCE7"/>
          </w:tcPr>
          <w:p>
            <w:pPr>
              <w:bidi/>
              <w:jc w:val="start"/>
            </w:pPr>
            <w:r>
              <w:rPr>
                <w:rtl/>
              </w:rPr>
            </w:r>
            <w:r>
              <w:rPr>
                <w:rFonts w:ascii="Times New Roman" w:hAnsi="Times New Roman" w:cs="Times New Roman"/>
                <w:b/>
                <w:sz w:val="20"/>
                <w:rtl/>
              </w:rPr>
              <w:t>כן</w:t>
            </w:r>
          </w:p>
        </w:tc>
        <w:tc>
          <w:tcPr>
            <w:tcW w:type="dxa" w:w="3744"/>
          </w:tcPr>
          <w:p>
            <w:pPr>
              <w:bidi/>
              <w:jc w:val="start"/>
            </w:pPr>
            <w:r>
              <w:rPr>
                <w:rtl/>
              </w:rPr>
            </w:r>
            <w:r>
              <w:rPr>
                <w:rFonts w:ascii="Times New Roman" w:hAnsi="Times New Roman" w:cs="Times New Roman"/>
                <w:b w:val="0"/>
                <w:sz w:val="20"/>
                <w:rtl/>
              </w:rPr>
              <w:t>‎The most consequential limitation of this study is its cross-sectional design‎</w:t>
            </w:r>
          </w:p>
        </w:tc>
      </w:tr>
    </w:tbl>
    <w:p>
      <w:pPr>
        <w:bidi/>
        <w:jc w:val="start"/>
      </w:pPr>
    </w:p>
    <w:p>
      <w:pPr>
        <w:bidi/>
        <w:jc w:val="start"/>
      </w:pPr>
      <w:r>
        <w:rPr>
          <w:rFonts w:ascii="Times New Roman" w:hAnsi="Times New Roman" w:cs="Times New Roman"/>
          <w:b/>
          <w:sz w:val="28"/>
          <w:rtl/>
        </w:rPr>
        <w:t>צ'קליסט סעיפים</w:t>
      </w:r>
    </w:p>
    <w:p>
      <w:pPr>
        <w:bidi/>
        <w:jc w:val="start"/>
      </w:pPr>
      <w:r>
        <w:rPr>
          <w:rFonts w:ascii="Times New Roman" w:hAnsi="Times New Roman" w:cs="Times New Roman"/>
          <w:b w:val="0"/>
          <w:color w:val="6B7280"/>
          <w:sz w:val="20"/>
          <w:rtl/>
        </w:rPr>
        <w:t>פריטים מבניים שמצופים בכל סעיף. דיאגנוסטי בלבד — בדיקות אלו לא משנות את ציון הסעיף; הן מציגות פערים בינאריים נוכח/חסר שהציון הרציף עלול לפספס.</w:t>
      </w:r>
    </w:p>
    <w:p>
      <w:pPr>
        <w:bidi/>
        <w:jc w:val="start"/>
      </w:pPr>
      <w:r>
        <w:rPr>
          <w:rFonts w:ascii="Times New Roman" w:hAnsi="Times New Roman" w:cs="Times New Roman"/>
          <w:b/>
          <w:sz w:val="24"/>
          <w:rtl/>
        </w:rPr>
        <w:t>תקציר</w:t>
      </w:r>
    </w:p>
    <w:tbl>
      <w:tblPr>
        <w:tblStyle w:val="TableGrid"/>
        <w:bidiVisual/>
        <w:tblW w:type="auto" w:w="0"/>
        <w:jc w:val="center"/>
        <w:tblLook w:firstColumn="1" w:firstRow="1" w:lastColumn="0" w:lastRow="0" w:noHBand="0" w:noVBand="1" w:val="04A0"/>
      </w:tblPr>
      <w:tblGrid>
        <w:gridCol w:w="2880"/>
        <w:gridCol w:w="2880"/>
        <w:gridCol w:w="2880"/>
      </w:tblGrid>
      <w:tr>
        <w:trPr>
          <w:tblHeader/>
          <w:cantSplit/>
        </w:trPr>
        <w:tc>
          <w:tcPr>
            <w:tcW w:type="dxa" w:w="4896"/>
            <w:shd w:val="clear" w:color="auto" w:fill="FF7A00"/>
          </w:tcPr>
          <w:p>
            <w:pPr>
              <w:bidi/>
              <w:jc w:val="start"/>
            </w:pPr>
            <w:r>
              <w:rPr>
                <w:rtl/>
              </w:rPr>
            </w:r>
            <w:r>
              <w:rPr>
                <w:rFonts w:ascii="Times New Roman" w:hAnsi="Times New Roman" w:cs="Times New Roman"/>
                <w:b/>
                <w:color w:val="FFFFFF"/>
                <w:sz w:val="20"/>
                <w:rtl/>
              </w:rPr>
              <w:t>פריט</w:t>
            </w:r>
          </w:p>
        </w:tc>
        <w:tc>
          <w:tcPr>
            <w:tcW w:type="dxa" w:w="1152"/>
            <w:shd w:val="clear" w:color="auto" w:fill="FF7A00"/>
          </w:tcPr>
          <w:p>
            <w:pPr>
              <w:bidi/>
              <w:jc w:val="start"/>
            </w:pPr>
            <w:r>
              <w:rPr>
                <w:rtl/>
              </w:rPr>
            </w:r>
            <w:r>
              <w:rPr>
                <w:rFonts w:ascii="Times New Roman" w:hAnsi="Times New Roman" w:cs="Times New Roman"/>
                <w:b/>
                <w:color w:val="FFFFFF"/>
                <w:sz w:val="20"/>
                <w:rtl/>
              </w:rPr>
              <w:t>דווח</w:t>
            </w:r>
          </w:p>
        </w:tc>
        <w:tc>
          <w:tcPr>
            <w:tcW w:type="dxa" w:w="3312"/>
            <w:shd w:val="clear" w:color="auto" w:fill="FF7A00"/>
          </w:tcPr>
          <w:p>
            <w:pPr>
              <w:bidi/>
              <w:jc w:val="start"/>
            </w:pPr>
            <w:r>
              <w:rPr>
                <w:rtl/>
              </w:rPr>
            </w:r>
            <w:r>
              <w:rPr>
                <w:rFonts w:ascii="Times New Roman" w:hAnsi="Times New Roman" w:cs="Times New Roman"/>
                <w:b/>
                <w:color w:val="FFFFFF"/>
                <w:sz w:val="20"/>
                <w:rtl/>
              </w:rPr>
              <w:t>הערה</w:t>
            </w:r>
          </w:p>
        </w:tc>
      </w:tr>
      <w:tr>
        <w:trPr>
          <w:cantSplit/>
        </w:trPr>
        <w:tc>
          <w:tcPr>
            <w:tcW w:type="dxa" w:w="4896"/>
          </w:tcPr>
          <w:p>
            <w:pPr>
              <w:bidi/>
              <w:jc w:val="start"/>
            </w:pPr>
            <w:r>
              <w:rPr>
                <w:rtl/>
              </w:rPr>
            </w:r>
            <w:r>
              <w:rPr>
                <w:rFonts w:ascii="Times New Roman" w:hAnsi="Times New Roman" w:cs="Times New Roman"/>
                <w:b w:val="0"/>
                <w:sz w:val="20"/>
                <w:rtl/>
              </w:rPr>
              <w:t>‏Self-contained‏ — ‎no undefined acronyms‎, ‎no in-text citations‎</w:t>
            </w:r>
          </w:p>
        </w:tc>
        <w:tc>
          <w:tcPr>
            <w:tcW w:type="dxa" w:w="1152"/>
            <w:shd w:val="clear" w:color="auto" w:fill="FEE2E2"/>
          </w:tcPr>
          <w:p>
            <w:pPr>
              <w:bidi/>
              <w:jc w:val="start"/>
            </w:pPr>
            <w:r>
              <w:rPr>
                <w:rtl/>
              </w:rPr>
            </w:r>
            <w:r>
              <w:rPr>
                <w:rFonts w:ascii="Times New Roman" w:hAnsi="Times New Roman" w:cs="Times New Roman"/>
                <w:b/>
                <w:sz w:val="20"/>
                <w:rtl/>
              </w:rPr>
              <w:t>לא</w:t>
            </w:r>
          </w:p>
        </w:tc>
        <w:tc>
          <w:tcPr>
            <w:tcW w:type="dxa" w:w="3312"/>
          </w:tcPr>
          <w:p>
            <w:pPr>
              <w:bidi/>
              <w:jc w:val="start"/>
            </w:pPr>
            <w:r>
              <w:rPr>
                <w:rtl/>
              </w:rPr>
            </w:r>
            <w:r>
              <w:rPr>
                <w:rFonts w:ascii="Times New Roman" w:hAnsi="Times New Roman" w:cs="Times New Roman"/>
                <w:b w:val="0"/>
                <w:sz w:val="20"/>
                <w:rtl/>
              </w:rPr>
              <w:t>‎GPA is used without expansion‎; ‎the keyword list also includes several unexplained constructs‎.</w:t>
            </w:r>
          </w:p>
        </w:tc>
      </w:tr>
      <w:tr>
        <w:trPr>
          <w:cantSplit/>
        </w:trPr>
        <w:tc>
          <w:tcPr>
            <w:tcW w:type="dxa" w:w="4896"/>
          </w:tcPr>
          <w:p>
            <w:pPr>
              <w:bidi/>
              <w:jc w:val="start"/>
            </w:pPr>
            <w:r>
              <w:rPr>
                <w:rtl/>
              </w:rPr>
            </w:r>
            <w:r>
              <w:rPr>
                <w:rFonts w:ascii="Times New Roman" w:hAnsi="Times New Roman" w:cs="Times New Roman"/>
                <w:b w:val="0"/>
                <w:sz w:val="20"/>
                <w:rtl/>
              </w:rPr>
              <w:t>‎Reflects the paper's actual conclusion‎ (‎matches the conclusion section‎)</w:t>
            </w:r>
          </w:p>
        </w:tc>
        <w:tc>
          <w:tcPr>
            <w:tcW w:type="dxa" w:w="1152"/>
            <w:shd w:val="clear" w:color="auto" w:fill="DCFCE7"/>
          </w:tcPr>
          <w:p>
            <w:pPr>
              <w:bidi/>
              <w:jc w:val="start"/>
            </w:pPr>
            <w:r>
              <w:rPr>
                <w:rtl/>
              </w:rPr>
            </w:r>
            <w:r>
              <w:rPr>
                <w:rFonts w:ascii="Times New Roman" w:hAnsi="Times New Roman" w:cs="Times New Roman"/>
                <w:b/>
                <w:sz w:val="20"/>
                <w:rtl/>
              </w:rPr>
              <w:t>כן</w:t>
            </w:r>
          </w:p>
        </w:tc>
        <w:tc>
          <w:tcPr>
            <w:tcW w:type="dxa" w:w="3312"/>
          </w:tcPr>
          <w:p>
            <w:pPr>
              <w:bidi/>
              <w:jc w:val="start"/>
            </w:pPr>
            <w:r>
              <w:rPr>
                <w:rtl/>
              </w:rPr>
            </w:r>
            <w:r>
              <w:rPr>
                <w:rFonts w:ascii="Times New Roman" w:hAnsi="Times New Roman" w:cs="Times New Roman"/>
                <w:b w:val="0"/>
                <w:sz w:val="20"/>
                <w:rtl/>
              </w:rPr>
              <w:t>‎The abstract matches the positive association and first-year moderation conclusion‎.</w:t>
            </w:r>
          </w:p>
        </w:tc>
      </w:tr>
      <w:tr>
        <w:trPr>
          <w:cantSplit/>
        </w:trPr>
        <w:tc>
          <w:tcPr>
            <w:tcW w:type="dxa" w:w="4896"/>
          </w:tcPr>
          <w:p>
            <w:pPr>
              <w:bidi/>
              <w:jc w:val="start"/>
            </w:pPr>
            <w:r>
              <w:rPr>
                <w:rtl/>
              </w:rPr>
            </w:r>
            <w:r>
              <w:rPr>
                <w:rFonts w:ascii="Times New Roman" w:hAnsi="Times New Roman" w:cs="Times New Roman"/>
                <w:b w:val="0"/>
                <w:sz w:val="20"/>
                <w:rtl/>
              </w:rPr>
              <w:t>‎Includes context‎, ‏method‏ (‎if applicable‎), ‎and main result‎</w:t>
            </w:r>
          </w:p>
        </w:tc>
        <w:tc>
          <w:tcPr>
            <w:tcW w:type="dxa" w:w="1152"/>
            <w:shd w:val="clear" w:color="auto" w:fill="DCFCE7"/>
          </w:tcPr>
          <w:p>
            <w:pPr>
              <w:bidi/>
              <w:jc w:val="start"/>
            </w:pPr>
            <w:r>
              <w:rPr>
                <w:rtl/>
              </w:rPr>
            </w:r>
            <w:r>
              <w:rPr>
                <w:rFonts w:ascii="Times New Roman" w:hAnsi="Times New Roman" w:cs="Times New Roman"/>
                <w:b/>
                <w:sz w:val="20"/>
                <w:rtl/>
              </w:rPr>
              <w:t>כן</w:t>
            </w:r>
          </w:p>
        </w:tc>
        <w:tc>
          <w:tcPr>
            <w:tcW w:type="dxa" w:w="3312"/>
          </w:tcPr>
          <w:p>
            <w:pPr>
              <w:bidi/>
              <w:jc w:val="start"/>
            </w:pPr>
            <w:r>
              <w:rPr>
                <w:rtl/>
              </w:rPr>
            </w:r>
            <w:r>
              <w:rPr>
                <w:rFonts w:ascii="Times New Roman" w:hAnsi="Times New Roman" w:cs="Times New Roman"/>
                <w:b w:val="0"/>
                <w:sz w:val="20"/>
                <w:rtl/>
              </w:rPr>
              <w:t>‏Context‏, ‎cross-sectional survey method‎, ‎sample size‎, ‎and main findings are included‎.</w:t>
            </w:r>
          </w:p>
        </w:tc>
      </w:tr>
    </w:tbl>
    <w:p>
      <w:pPr>
        <w:bidi/>
        <w:jc w:val="start"/>
      </w:pPr>
    </w:p>
    <w:p>
      <w:pPr>
        <w:bidi/>
        <w:jc w:val="start"/>
      </w:pPr>
      <w:r>
        <w:rPr>
          <w:rFonts w:ascii="Times New Roman" w:hAnsi="Times New Roman" w:cs="Times New Roman"/>
          <w:b/>
          <w:sz w:val="24"/>
          <w:rtl/>
        </w:rPr>
        <w:t>מבוא</w:t>
      </w:r>
    </w:p>
    <w:tbl>
      <w:tblPr>
        <w:tblStyle w:val="TableGrid"/>
        <w:bidiVisual/>
        <w:tblW w:type="auto" w:w="0"/>
        <w:jc w:val="center"/>
        <w:tblLook w:firstColumn="1" w:firstRow="1" w:lastColumn="0" w:lastRow="0" w:noHBand="0" w:noVBand="1" w:val="04A0"/>
      </w:tblPr>
      <w:tblGrid>
        <w:gridCol w:w="2880"/>
        <w:gridCol w:w="2880"/>
        <w:gridCol w:w="2880"/>
      </w:tblGrid>
      <w:tr>
        <w:trPr>
          <w:tblHeader/>
          <w:cantSplit/>
        </w:trPr>
        <w:tc>
          <w:tcPr>
            <w:tcW w:type="dxa" w:w="4896"/>
            <w:shd w:val="clear" w:color="auto" w:fill="FF7A00"/>
          </w:tcPr>
          <w:p>
            <w:pPr>
              <w:bidi/>
              <w:jc w:val="start"/>
            </w:pPr>
            <w:r>
              <w:rPr>
                <w:rtl/>
              </w:rPr>
            </w:r>
            <w:r>
              <w:rPr>
                <w:rFonts w:ascii="Times New Roman" w:hAnsi="Times New Roman" w:cs="Times New Roman"/>
                <w:b/>
                <w:color w:val="FFFFFF"/>
                <w:sz w:val="20"/>
                <w:rtl/>
              </w:rPr>
              <w:t>פריט</w:t>
            </w:r>
          </w:p>
        </w:tc>
        <w:tc>
          <w:tcPr>
            <w:tcW w:type="dxa" w:w="1152"/>
            <w:shd w:val="clear" w:color="auto" w:fill="FF7A00"/>
          </w:tcPr>
          <w:p>
            <w:pPr>
              <w:bidi/>
              <w:jc w:val="start"/>
            </w:pPr>
            <w:r>
              <w:rPr>
                <w:rtl/>
              </w:rPr>
            </w:r>
            <w:r>
              <w:rPr>
                <w:rFonts w:ascii="Times New Roman" w:hAnsi="Times New Roman" w:cs="Times New Roman"/>
                <w:b/>
                <w:color w:val="FFFFFF"/>
                <w:sz w:val="20"/>
                <w:rtl/>
              </w:rPr>
              <w:t>דווח</w:t>
            </w:r>
          </w:p>
        </w:tc>
        <w:tc>
          <w:tcPr>
            <w:tcW w:type="dxa" w:w="3312"/>
            <w:shd w:val="clear" w:color="auto" w:fill="FF7A00"/>
          </w:tcPr>
          <w:p>
            <w:pPr>
              <w:bidi/>
              <w:jc w:val="start"/>
            </w:pPr>
            <w:r>
              <w:rPr>
                <w:rtl/>
              </w:rPr>
            </w:r>
            <w:r>
              <w:rPr>
                <w:rFonts w:ascii="Times New Roman" w:hAnsi="Times New Roman" w:cs="Times New Roman"/>
                <w:b/>
                <w:color w:val="FFFFFF"/>
                <w:sz w:val="20"/>
                <w:rtl/>
              </w:rPr>
              <w:t>הערה</w:t>
            </w:r>
          </w:p>
        </w:tc>
      </w:tr>
      <w:tr>
        <w:trPr>
          <w:cantSplit/>
        </w:trPr>
        <w:tc>
          <w:tcPr>
            <w:tcW w:type="dxa" w:w="4896"/>
          </w:tcPr>
          <w:p>
            <w:pPr>
              <w:bidi/>
              <w:jc w:val="start"/>
            </w:pPr>
            <w:r>
              <w:rPr>
                <w:rtl/>
              </w:rPr>
            </w:r>
            <w:r>
              <w:rPr>
                <w:rFonts w:ascii="Times New Roman" w:hAnsi="Times New Roman" w:cs="Times New Roman"/>
                <w:b w:val="0"/>
                <w:sz w:val="20"/>
                <w:rtl/>
              </w:rPr>
              <w:t>‎Topic background established‎ (‎why this matters‎)</w:t>
            </w:r>
          </w:p>
        </w:tc>
        <w:tc>
          <w:tcPr>
            <w:tcW w:type="dxa" w:w="1152"/>
            <w:shd w:val="clear" w:color="auto" w:fill="DCFCE7"/>
          </w:tcPr>
          <w:p>
            <w:pPr>
              <w:bidi/>
              <w:jc w:val="start"/>
            </w:pPr>
            <w:r>
              <w:rPr>
                <w:rtl/>
              </w:rPr>
            </w:r>
            <w:r>
              <w:rPr>
                <w:rFonts w:ascii="Times New Roman" w:hAnsi="Times New Roman" w:cs="Times New Roman"/>
                <w:b/>
                <w:sz w:val="20"/>
                <w:rtl/>
              </w:rPr>
              <w:t>כן</w:t>
            </w:r>
          </w:p>
        </w:tc>
        <w:tc>
          <w:tcPr>
            <w:tcW w:type="dxa" w:w="3312"/>
          </w:tcPr>
          <w:p>
            <w:pPr>
              <w:bidi/>
              <w:jc w:val="start"/>
            </w:pPr>
            <w:r>
              <w:rPr>
                <w:rtl/>
              </w:rPr>
            </w:r>
            <w:r>
              <w:rPr>
                <w:rFonts w:ascii="Times New Roman" w:hAnsi="Times New Roman" w:cs="Times New Roman"/>
                <w:b w:val="0"/>
                <w:sz w:val="20"/>
                <w:rtl/>
              </w:rPr>
              <w:t>‎The opening explains the importance of AI tools for undergraduate learning‎.</w:t>
            </w:r>
          </w:p>
        </w:tc>
      </w:tr>
      <w:tr>
        <w:trPr>
          <w:cantSplit/>
        </w:trPr>
        <w:tc>
          <w:tcPr>
            <w:tcW w:type="dxa" w:w="4896"/>
          </w:tcPr>
          <w:p>
            <w:pPr>
              <w:bidi/>
              <w:jc w:val="start"/>
            </w:pPr>
            <w:r>
              <w:rPr>
                <w:rtl/>
              </w:rPr>
            </w:r>
            <w:r>
              <w:rPr>
                <w:rFonts w:ascii="Times New Roman" w:hAnsi="Times New Roman" w:cs="Times New Roman"/>
                <w:b w:val="0"/>
                <w:sz w:val="20"/>
                <w:rtl/>
              </w:rPr>
              <w:t>‎Knowledge gap explicitly named‎</w:t>
            </w:r>
          </w:p>
        </w:tc>
        <w:tc>
          <w:tcPr>
            <w:tcW w:type="dxa" w:w="1152"/>
            <w:shd w:val="clear" w:color="auto" w:fill="DCFCE7"/>
          </w:tcPr>
          <w:p>
            <w:pPr>
              <w:bidi/>
              <w:jc w:val="start"/>
            </w:pPr>
            <w:r>
              <w:rPr>
                <w:rtl/>
              </w:rPr>
            </w:r>
            <w:r>
              <w:rPr>
                <w:rFonts w:ascii="Times New Roman" w:hAnsi="Times New Roman" w:cs="Times New Roman"/>
                <w:b/>
                <w:sz w:val="20"/>
                <w:rtl/>
              </w:rPr>
              <w:t>כן</w:t>
            </w:r>
          </w:p>
        </w:tc>
        <w:tc>
          <w:tcPr>
            <w:tcW w:type="dxa" w:w="3312"/>
          </w:tcPr>
          <w:p>
            <w:pPr>
              <w:bidi/>
              <w:jc w:val="start"/>
            </w:pPr>
            <w:r>
              <w:rPr>
                <w:rtl/>
              </w:rPr>
            </w:r>
            <w:r>
              <w:rPr>
                <w:rFonts w:ascii="Times New Roman" w:hAnsi="Times New Roman" w:cs="Times New Roman"/>
                <w:b w:val="0"/>
                <w:sz w:val="20"/>
                <w:rtl/>
              </w:rPr>
              <w:t>‎The lack of systematic evidence on AI-use frequency and intrinsic motivation is stated‎.</w:t>
            </w:r>
          </w:p>
        </w:tc>
      </w:tr>
      <w:tr>
        <w:trPr>
          <w:cantSplit/>
        </w:trPr>
        <w:tc>
          <w:tcPr>
            <w:tcW w:type="dxa" w:w="4896"/>
          </w:tcPr>
          <w:p>
            <w:pPr>
              <w:bidi/>
              <w:jc w:val="start"/>
            </w:pPr>
            <w:r>
              <w:rPr>
                <w:rtl/>
              </w:rPr>
            </w:r>
            <w:r>
              <w:rPr>
                <w:rFonts w:ascii="Times New Roman" w:hAnsi="Times New Roman" w:cs="Times New Roman"/>
                <w:b w:val="0"/>
                <w:sz w:val="20"/>
                <w:rtl/>
              </w:rPr>
              <w:t>‎Research aim or central question stated‎</w:t>
            </w:r>
          </w:p>
        </w:tc>
        <w:tc>
          <w:tcPr>
            <w:tcW w:type="dxa" w:w="1152"/>
            <w:shd w:val="clear" w:color="auto" w:fill="DCFCE7"/>
          </w:tcPr>
          <w:p>
            <w:pPr>
              <w:bidi/>
              <w:jc w:val="start"/>
            </w:pPr>
            <w:r>
              <w:rPr>
                <w:rtl/>
              </w:rPr>
            </w:r>
            <w:r>
              <w:rPr>
                <w:rFonts w:ascii="Times New Roman" w:hAnsi="Times New Roman" w:cs="Times New Roman"/>
                <w:b/>
                <w:sz w:val="20"/>
                <w:rtl/>
              </w:rPr>
              <w:t>כן</w:t>
            </w:r>
          </w:p>
        </w:tc>
        <w:tc>
          <w:tcPr>
            <w:tcW w:type="dxa" w:w="3312"/>
          </w:tcPr>
          <w:p>
            <w:pPr>
              <w:bidi/>
              <w:jc w:val="start"/>
            </w:pPr>
            <w:r>
              <w:rPr>
                <w:rtl/>
              </w:rPr>
            </w:r>
            <w:r>
              <w:rPr>
                <w:rFonts w:ascii="Times New Roman" w:hAnsi="Times New Roman" w:cs="Times New Roman"/>
                <w:b w:val="0"/>
                <w:sz w:val="20"/>
                <w:rtl/>
              </w:rPr>
              <w:t>‎The paper's central association and moderation claim is clearly stated‎.</w:t>
            </w:r>
          </w:p>
        </w:tc>
      </w:tr>
      <w:tr>
        <w:trPr>
          <w:cantSplit/>
        </w:trPr>
        <w:tc>
          <w:tcPr>
            <w:tcW w:type="dxa" w:w="4896"/>
          </w:tcPr>
          <w:p>
            <w:pPr>
              <w:bidi/>
              <w:jc w:val="start"/>
            </w:pPr>
            <w:r>
              <w:rPr>
                <w:rtl/>
              </w:rPr>
            </w:r>
            <w:r>
              <w:rPr>
                <w:rFonts w:ascii="Times New Roman" w:hAnsi="Times New Roman" w:cs="Times New Roman"/>
                <w:b w:val="0"/>
                <w:sz w:val="20"/>
                <w:rtl/>
              </w:rPr>
              <w:t>‎Scope outlined‎ — ‎what the paper will and will not cover‎</w:t>
            </w:r>
          </w:p>
        </w:tc>
        <w:tc>
          <w:tcPr>
            <w:tcW w:type="dxa" w:w="1152"/>
            <w:shd w:val="clear" w:color="auto" w:fill="DCFCE7"/>
          </w:tcPr>
          <w:p>
            <w:pPr>
              <w:bidi/>
              <w:jc w:val="start"/>
            </w:pPr>
            <w:r>
              <w:rPr>
                <w:rtl/>
              </w:rPr>
            </w:r>
            <w:r>
              <w:rPr>
                <w:rFonts w:ascii="Times New Roman" w:hAnsi="Times New Roman" w:cs="Times New Roman"/>
                <w:b/>
                <w:sz w:val="20"/>
                <w:rtl/>
              </w:rPr>
              <w:t>כן</w:t>
            </w:r>
          </w:p>
        </w:tc>
        <w:tc>
          <w:tcPr>
            <w:tcW w:type="dxa" w:w="3312"/>
          </w:tcPr>
          <w:p>
            <w:pPr>
              <w:bidi/>
              <w:jc w:val="start"/>
            </w:pPr>
            <w:r>
              <w:rPr>
                <w:rtl/>
              </w:rPr>
            </w:r>
            <w:r>
              <w:rPr>
                <w:rFonts w:ascii="Times New Roman" w:hAnsi="Times New Roman" w:cs="Times New Roman"/>
                <w:b w:val="0"/>
                <w:sz w:val="20"/>
                <w:rtl/>
              </w:rPr>
              <w:t>‎The introduction defines the undergraduate AI-tool population and section structure‎.</w:t>
            </w:r>
          </w:p>
        </w:tc>
      </w:tr>
    </w:tbl>
    <w:p>
      <w:pPr>
        <w:bidi/>
        <w:jc w:val="start"/>
      </w:pPr>
    </w:p>
    <w:p>
      <w:pPr>
        <w:bidi/>
        <w:jc w:val="start"/>
      </w:pPr>
      <w:r>
        <w:rPr>
          <w:rFonts w:ascii="Times New Roman" w:hAnsi="Times New Roman" w:cs="Times New Roman"/>
          <w:b/>
          <w:sz w:val="24"/>
          <w:rtl/>
        </w:rPr>
        <w:t>מתודולוגיה</w:t>
      </w:r>
    </w:p>
    <w:tbl>
      <w:tblPr>
        <w:tblStyle w:val="TableGrid"/>
        <w:bidiVisual/>
        <w:tblW w:type="auto" w:w="0"/>
        <w:jc w:val="center"/>
        <w:tblLook w:firstColumn="1" w:firstRow="1" w:lastColumn="0" w:lastRow="0" w:noHBand="0" w:noVBand="1" w:val="04A0"/>
      </w:tblPr>
      <w:tblGrid>
        <w:gridCol w:w="2880"/>
        <w:gridCol w:w="2880"/>
        <w:gridCol w:w="2880"/>
      </w:tblGrid>
      <w:tr>
        <w:trPr>
          <w:tblHeader/>
          <w:cantSplit/>
        </w:trPr>
        <w:tc>
          <w:tcPr>
            <w:tcW w:type="dxa" w:w="4896"/>
            <w:shd w:val="clear" w:color="auto" w:fill="FF7A00"/>
          </w:tcPr>
          <w:p>
            <w:pPr>
              <w:bidi/>
              <w:jc w:val="start"/>
            </w:pPr>
            <w:r>
              <w:rPr>
                <w:rtl/>
              </w:rPr>
            </w:r>
            <w:r>
              <w:rPr>
                <w:rFonts w:ascii="Times New Roman" w:hAnsi="Times New Roman" w:cs="Times New Roman"/>
                <w:b/>
                <w:color w:val="FFFFFF"/>
                <w:sz w:val="20"/>
                <w:rtl/>
              </w:rPr>
              <w:t>פריט</w:t>
            </w:r>
          </w:p>
        </w:tc>
        <w:tc>
          <w:tcPr>
            <w:tcW w:type="dxa" w:w="1152"/>
            <w:shd w:val="clear" w:color="auto" w:fill="FF7A00"/>
          </w:tcPr>
          <w:p>
            <w:pPr>
              <w:bidi/>
              <w:jc w:val="start"/>
            </w:pPr>
            <w:r>
              <w:rPr>
                <w:rtl/>
              </w:rPr>
            </w:r>
            <w:r>
              <w:rPr>
                <w:rFonts w:ascii="Times New Roman" w:hAnsi="Times New Roman" w:cs="Times New Roman"/>
                <w:b/>
                <w:color w:val="FFFFFF"/>
                <w:sz w:val="20"/>
                <w:rtl/>
              </w:rPr>
              <w:t>דווח</w:t>
            </w:r>
          </w:p>
        </w:tc>
        <w:tc>
          <w:tcPr>
            <w:tcW w:type="dxa" w:w="3312"/>
            <w:shd w:val="clear" w:color="auto" w:fill="FF7A00"/>
          </w:tcPr>
          <w:p>
            <w:pPr>
              <w:bidi/>
              <w:jc w:val="start"/>
            </w:pPr>
            <w:r>
              <w:rPr>
                <w:rtl/>
              </w:rPr>
            </w:r>
            <w:r>
              <w:rPr>
                <w:rFonts w:ascii="Times New Roman" w:hAnsi="Times New Roman" w:cs="Times New Roman"/>
                <w:b/>
                <w:color w:val="FFFFFF"/>
                <w:sz w:val="20"/>
                <w:rtl/>
              </w:rPr>
              <w:t>הערה</w:t>
            </w:r>
          </w:p>
        </w:tc>
      </w:tr>
      <w:tr>
        <w:trPr>
          <w:cantSplit/>
        </w:trPr>
        <w:tc>
          <w:tcPr>
            <w:tcW w:type="dxa" w:w="4896"/>
          </w:tcPr>
          <w:p>
            <w:pPr>
              <w:bidi/>
              <w:jc w:val="start"/>
            </w:pPr>
            <w:r>
              <w:rPr>
                <w:rtl/>
              </w:rPr>
            </w:r>
            <w:r>
              <w:rPr>
                <w:rFonts w:ascii="Times New Roman" w:hAnsi="Times New Roman" w:cs="Times New Roman"/>
                <w:b w:val="0"/>
                <w:sz w:val="20"/>
                <w:rtl/>
              </w:rPr>
              <w:t>‎Study design or research approach named explicitly‎</w:t>
            </w:r>
          </w:p>
        </w:tc>
        <w:tc>
          <w:tcPr>
            <w:tcW w:type="dxa" w:w="1152"/>
            <w:shd w:val="clear" w:color="auto" w:fill="DCFCE7"/>
          </w:tcPr>
          <w:p>
            <w:pPr>
              <w:bidi/>
              <w:jc w:val="start"/>
            </w:pPr>
            <w:r>
              <w:rPr>
                <w:rtl/>
              </w:rPr>
            </w:r>
            <w:r>
              <w:rPr>
                <w:rFonts w:ascii="Times New Roman" w:hAnsi="Times New Roman" w:cs="Times New Roman"/>
                <w:b/>
                <w:sz w:val="20"/>
                <w:rtl/>
              </w:rPr>
              <w:t>כן</w:t>
            </w:r>
          </w:p>
        </w:tc>
        <w:tc>
          <w:tcPr>
            <w:tcW w:type="dxa" w:w="3312"/>
          </w:tcPr>
          <w:p>
            <w:pPr>
              <w:bidi/>
              <w:jc w:val="start"/>
            </w:pPr>
            <w:r>
              <w:rPr>
                <w:rtl/>
              </w:rPr>
            </w:r>
            <w:r>
              <w:rPr>
                <w:rFonts w:ascii="Times New Roman" w:hAnsi="Times New Roman" w:cs="Times New Roman"/>
                <w:b w:val="0"/>
                <w:sz w:val="20"/>
                <w:rtl/>
              </w:rPr>
              <w:t>‎The section names a quantitative‎, ‎cross-sectional survey design‎.</w:t>
            </w:r>
          </w:p>
        </w:tc>
      </w:tr>
      <w:tr>
        <w:trPr>
          <w:cantSplit/>
        </w:trPr>
        <w:tc>
          <w:tcPr>
            <w:tcW w:type="dxa" w:w="4896"/>
          </w:tcPr>
          <w:p>
            <w:pPr>
              <w:bidi/>
              <w:jc w:val="start"/>
            </w:pPr>
            <w:r>
              <w:rPr>
                <w:rtl/>
              </w:rPr>
            </w:r>
            <w:r>
              <w:rPr>
                <w:rFonts w:ascii="Times New Roman" w:hAnsi="Times New Roman" w:cs="Times New Roman"/>
                <w:b w:val="0"/>
                <w:sz w:val="20"/>
                <w:rtl/>
              </w:rPr>
              <w:t>‏Population‏, ‏sample‏, ‎or data sources specified‎</w:t>
            </w:r>
          </w:p>
        </w:tc>
        <w:tc>
          <w:tcPr>
            <w:tcW w:type="dxa" w:w="1152"/>
            <w:shd w:val="clear" w:color="auto" w:fill="DCFCE7"/>
          </w:tcPr>
          <w:p>
            <w:pPr>
              <w:bidi/>
              <w:jc w:val="start"/>
            </w:pPr>
            <w:r>
              <w:rPr>
                <w:rtl/>
              </w:rPr>
            </w:r>
            <w:r>
              <w:rPr>
                <w:rFonts w:ascii="Times New Roman" w:hAnsi="Times New Roman" w:cs="Times New Roman"/>
                <w:b/>
                <w:sz w:val="20"/>
                <w:rtl/>
              </w:rPr>
              <w:t>כן</w:t>
            </w:r>
          </w:p>
        </w:tc>
        <w:tc>
          <w:tcPr>
            <w:tcW w:type="dxa" w:w="3312"/>
          </w:tcPr>
          <w:p>
            <w:pPr>
              <w:bidi/>
              <w:jc w:val="start"/>
            </w:pPr>
            <w:r>
              <w:rPr>
                <w:rtl/>
              </w:rPr>
            </w:r>
            <w:r>
              <w:rPr>
                <w:rFonts w:ascii="Times New Roman" w:hAnsi="Times New Roman" w:cs="Times New Roman"/>
                <w:b w:val="0"/>
                <w:sz w:val="20"/>
                <w:rtl/>
              </w:rPr>
              <w:t>‎The target population and analytic sample of N = 200‎ ‎are specified‎.</w:t>
            </w:r>
          </w:p>
        </w:tc>
      </w:tr>
      <w:tr>
        <w:trPr>
          <w:cantSplit/>
        </w:trPr>
        <w:tc>
          <w:tcPr>
            <w:tcW w:type="dxa" w:w="4896"/>
          </w:tcPr>
          <w:p>
            <w:pPr>
              <w:bidi/>
              <w:jc w:val="start"/>
            </w:pPr>
            <w:r>
              <w:rPr>
                <w:rtl/>
              </w:rPr>
            </w:r>
            <w:r>
              <w:rPr>
                <w:rFonts w:ascii="Times New Roman" w:hAnsi="Times New Roman" w:cs="Times New Roman"/>
                <w:b w:val="0"/>
                <w:sz w:val="20"/>
                <w:rtl/>
              </w:rPr>
              <w:t>‎Procedure described with enough detail to be re-followed‎</w:t>
            </w:r>
          </w:p>
        </w:tc>
        <w:tc>
          <w:tcPr>
            <w:tcW w:type="dxa" w:w="1152"/>
            <w:shd w:val="clear" w:color="auto" w:fill="FEE2E2"/>
          </w:tcPr>
          <w:p>
            <w:pPr>
              <w:bidi/>
              <w:jc w:val="start"/>
            </w:pPr>
            <w:r>
              <w:rPr>
                <w:rtl/>
              </w:rPr>
            </w:r>
            <w:r>
              <w:rPr>
                <w:rFonts w:ascii="Times New Roman" w:hAnsi="Times New Roman" w:cs="Times New Roman"/>
                <w:b/>
                <w:sz w:val="20"/>
                <w:rtl/>
              </w:rPr>
              <w:t>לא</w:t>
            </w:r>
          </w:p>
        </w:tc>
        <w:tc>
          <w:tcPr>
            <w:tcW w:type="dxa" w:w="3312"/>
          </w:tcPr>
          <w:p>
            <w:pPr>
              <w:bidi/>
              <w:jc w:val="start"/>
            </w:pPr>
            <w:r>
              <w:rPr>
                <w:rtl/>
              </w:rPr>
            </w:r>
            <w:r>
              <w:rPr>
                <w:rFonts w:ascii="Times New Roman" w:hAnsi="Times New Roman" w:cs="Times New Roman"/>
                <w:b w:val="0"/>
                <w:sz w:val="20"/>
                <w:rtl/>
              </w:rPr>
              <w:t>‎Recruitment channels are given‎, ‎but dates‎, ‏setting‏, ‎and inclusion‎/‎exclusion criteria are missing‎.</w:t>
            </w:r>
          </w:p>
        </w:tc>
      </w:tr>
      <w:tr>
        <w:trPr>
          <w:cantSplit/>
        </w:trPr>
        <w:tc>
          <w:tcPr>
            <w:tcW w:type="dxa" w:w="4896"/>
          </w:tcPr>
          <w:p>
            <w:pPr>
              <w:bidi/>
              <w:jc w:val="start"/>
            </w:pPr>
            <w:r>
              <w:rPr>
                <w:rtl/>
              </w:rPr>
            </w:r>
            <w:r>
              <w:rPr>
                <w:rFonts w:ascii="Times New Roman" w:hAnsi="Times New Roman" w:cs="Times New Roman"/>
                <w:b w:val="0"/>
                <w:sz w:val="20"/>
                <w:rtl/>
              </w:rPr>
              <w:t>‎Analysis or interpretive method named‎</w:t>
            </w:r>
          </w:p>
        </w:tc>
        <w:tc>
          <w:tcPr>
            <w:tcW w:type="dxa" w:w="1152"/>
            <w:shd w:val="clear" w:color="auto" w:fill="DCFCE7"/>
          </w:tcPr>
          <w:p>
            <w:pPr>
              <w:bidi/>
              <w:jc w:val="start"/>
            </w:pPr>
            <w:r>
              <w:rPr>
                <w:rtl/>
              </w:rPr>
            </w:r>
            <w:r>
              <w:rPr>
                <w:rFonts w:ascii="Times New Roman" w:hAnsi="Times New Roman" w:cs="Times New Roman"/>
                <w:b/>
                <w:sz w:val="20"/>
                <w:rtl/>
              </w:rPr>
              <w:t>כן</w:t>
            </w:r>
          </w:p>
        </w:tc>
        <w:tc>
          <w:tcPr>
            <w:tcW w:type="dxa" w:w="3312"/>
          </w:tcPr>
          <w:p>
            <w:pPr>
              <w:bidi/>
              <w:jc w:val="start"/>
            </w:pPr>
            <w:r>
              <w:rPr>
                <w:rtl/>
              </w:rPr>
            </w:r>
            <w:r>
              <w:rPr>
                <w:rFonts w:ascii="Times New Roman" w:hAnsi="Times New Roman" w:cs="Times New Roman"/>
                <w:b w:val="0"/>
                <w:sz w:val="20"/>
                <w:rtl/>
              </w:rPr>
              <w:t>‎Pearson correlation‎, ‎PROCESS Model‎ ‏1‏, ‏covariates‏, ‎and diagnostics are named‎.</w:t>
            </w:r>
          </w:p>
        </w:tc>
      </w:tr>
      <w:tr>
        <w:trPr>
          <w:cantSplit/>
        </w:trPr>
        <w:tc>
          <w:tcPr>
            <w:tcW w:type="dxa" w:w="4896"/>
          </w:tcPr>
          <w:p>
            <w:pPr>
              <w:bidi/>
              <w:jc w:val="start"/>
            </w:pPr>
            <w:r>
              <w:rPr>
                <w:rtl/>
              </w:rPr>
            </w:r>
            <w:r>
              <w:rPr>
                <w:rFonts w:ascii="Times New Roman" w:hAnsi="Times New Roman" w:cs="Times New Roman"/>
                <w:b w:val="0"/>
                <w:sz w:val="20"/>
                <w:rtl/>
              </w:rPr>
              <w:t>‏Ethics‏ / ‎consent considerations addressed where applicable‎</w:t>
            </w:r>
          </w:p>
        </w:tc>
        <w:tc>
          <w:tcPr>
            <w:tcW w:type="dxa" w:w="1152"/>
            <w:shd w:val="clear" w:color="auto" w:fill="DCFCE7"/>
          </w:tcPr>
          <w:p>
            <w:pPr>
              <w:bidi/>
              <w:jc w:val="start"/>
            </w:pPr>
            <w:r>
              <w:rPr>
                <w:rtl/>
              </w:rPr>
            </w:r>
            <w:r>
              <w:rPr>
                <w:rFonts w:ascii="Times New Roman" w:hAnsi="Times New Roman" w:cs="Times New Roman"/>
                <w:b/>
                <w:sz w:val="20"/>
                <w:rtl/>
              </w:rPr>
              <w:t>כן</w:t>
            </w:r>
          </w:p>
        </w:tc>
        <w:tc>
          <w:tcPr>
            <w:tcW w:type="dxa" w:w="3312"/>
          </w:tcPr>
          <w:p>
            <w:pPr>
              <w:bidi/>
              <w:jc w:val="start"/>
            </w:pPr>
            <w:r>
              <w:rPr>
                <w:rtl/>
              </w:rPr>
            </w:r>
            <w:r>
              <w:rPr>
                <w:rFonts w:ascii="Times New Roman" w:hAnsi="Times New Roman" w:cs="Times New Roman"/>
                <w:b w:val="0"/>
                <w:sz w:val="20"/>
                <w:rtl/>
              </w:rPr>
              <w:t>‏Consent‏, ‏anonymity‏, ‎secure storage‎, ‎and withdrawal are discussed‎.</w:t>
            </w:r>
          </w:p>
        </w:tc>
      </w:tr>
    </w:tbl>
    <w:p>
      <w:pPr>
        <w:bidi/>
        <w:jc w:val="start"/>
      </w:pPr>
    </w:p>
    <w:p>
      <w:pPr>
        <w:bidi/>
        <w:jc w:val="start"/>
      </w:pPr>
      <w:r>
        <w:rPr>
          <w:rFonts w:ascii="Times New Roman" w:hAnsi="Times New Roman" w:cs="Times New Roman"/>
          <w:b/>
          <w:sz w:val="24"/>
          <w:rtl/>
        </w:rPr>
        <w:t>ממצאים</w:t>
      </w:r>
    </w:p>
    <w:tbl>
      <w:tblPr>
        <w:tblStyle w:val="TableGrid"/>
        <w:bidiVisual/>
        <w:tblW w:type="auto" w:w="0"/>
        <w:jc w:val="center"/>
        <w:tblLook w:firstColumn="1" w:firstRow="1" w:lastColumn="0" w:lastRow="0" w:noHBand="0" w:noVBand="1" w:val="04A0"/>
      </w:tblPr>
      <w:tblGrid>
        <w:gridCol w:w="2880"/>
        <w:gridCol w:w="2880"/>
        <w:gridCol w:w="2880"/>
      </w:tblGrid>
      <w:tr>
        <w:trPr>
          <w:tblHeader/>
          <w:cantSplit/>
        </w:trPr>
        <w:tc>
          <w:tcPr>
            <w:tcW w:type="dxa" w:w="4896"/>
            <w:shd w:val="clear" w:color="auto" w:fill="FF7A00"/>
          </w:tcPr>
          <w:p>
            <w:pPr>
              <w:bidi/>
              <w:jc w:val="start"/>
            </w:pPr>
            <w:r>
              <w:rPr>
                <w:rtl/>
              </w:rPr>
            </w:r>
            <w:r>
              <w:rPr>
                <w:rFonts w:ascii="Times New Roman" w:hAnsi="Times New Roman" w:cs="Times New Roman"/>
                <w:b/>
                <w:color w:val="FFFFFF"/>
                <w:sz w:val="20"/>
                <w:rtl/>
              </w:rPr>
              <w:t>פריט</w:t>
            </w:r>
          </w:p>
        </w:tc>
        <w:tc>
          <w:tcPr>
            <w:tcW w:type="dxa" w:w="1152"/>
            <w:shd w:val="clear" w:color="auto" w:fill="FF7A00"/>
          </w:tcPr>
          <w:p>
            <w:pPr>
              <w:bidi/>
              <w:jc w:val="start"/>
            </w:pPr>
            <w:r>
              <w:rPr>
                <w:rtl/>
              </w:rPr>
            </w:r>
            <w:r>
              <w:rPr>
                <w:rFonts w:ascii="Times New Roman" w:hAnsi="Times New Roman" w:cs="Times New Roman"/>
                <w:b/>
                <w:color w:val="FFFFFF"/>
                <w:sz w:val="20"/>
                <w:rtl/>
              </w:rPr>
              <w:t>דווח</w:t>
            </w:r>
          </w:p>
        </w:tc>
        <w:tc>
          <w:tcPr>
            <w:tcW w:type="dxa" w:w="3312"/>
            <w:shd w:val="clear" w:color="auto" w:fill="FF7A00"/>
          </w:tcPr>
          <w:p>
            <w:pPr>
              <w:bidi/>
              <w:jc w:val="start"/>
            </w:pPr>
            <w:r>
              <w:rPr>
                <w:rtl/>
              </w:rPr>
            </w:r>
            <w:r>
              <w:rPr>
                <w:rFonts w:ascii="Times New Roman" w:hAnsi="Times New Roman" w:cs="Times New Roman"/>
                <w:b/>
                <w:color w:val="FFFFFF"/>
                <w:sz w:val="20"/>
                <w:rtl/>
              </w:rPr>
              <w:t>הערה</w:t>
            </w:r>
          </w:p>
        </w:tc>
      </w:tr>
      <w:tr>
        <w:trPr>
          <w:cantSplit/>
        </w:trPr>
        <w:tc>
          <w:tcPr>
            <w:tcW w:type="dxa" w:w="4896"/>
          </w:tcPr>
          <w:p>
            <w:pPr>
              <w:bidi/>
              <w:jc w:val="start"/>
            </w:pPr>
            <w:r>
              <w:rPr>
                <w:rtl/>
              </w:rPr>
            </w:r>
            <w:r>
              <w:rPr>
                <w:rFonts w:ascii="Times New Roman" w:hAnsi="Times New Roman" w:cs="Times New Roman"/>
                <w:b w:val="0"/>
                <w:sz w:val="20"/>
                <w:rtl/>
              </w:rPr>
              <w:t>‎Findings reported without interpretation or comparison to other studies‎</w:t>
            </w:r>
          </w:p>
        </w:tc>
        <w:tc>
          <w:tcPr>
            <w:tcW w:type="dxa" w:w="1152"/>
            <w:shd w:val="clear" w:color="auto" w:fill="FEE2E2"/>
          </w:tcPr>
          <w:p>
            <w:pPr>
              <w:bidi/>
              <w:jc w:val="start"/>
            </w:pPr>
            <w:r>
              <w:rPr>
                <w:rtl/>
              </w:rPr>
            </w:r>
            <w:r>
              <w:rPr>
                <w:rFonts w:ascii="Times New Roman" w:hAnsi="Times New Roman" w:cs="Times New Roman"/>
                <w:b/>
                <w:sz w:val="20"/>
                <w:rtl/>
              </w:rPr>
              <w:t>לא</w:t>
            </w:r>
          </w:p>
        </w:tc>
        <w:tc>
          <w:tcPr>
            <w:tcW w:type="dxa" w:w="3312"/>
          </w:tcPr>
          <w:p>
            <w:pPr>
              <w:bidi/>
              <w:jc w:val="start"/>
            </w:pPr>
            <w:r>
              <w:rPr>
                <w:rtl/>
              </w:rPr>
            </w:r>
            <w:r>
              <w:rPr>
                <w:rFonts w:ascii="Times New Roman" w:hAnsi="Times New Roman" w:cs="Times New Roman"/>
                <w:b w:val="0"/>
                <w:sz w:val="20"/>
                <w:rtl/>
              </w:rPr>
              <w:t>‎The descriptive statistics paragraph cites prior literature and interprets engagement patterns‎.</w:t>
            </w:r>
          </w:p>
        </w:tc>
      </w:tr>
      <w:tr>
        <w:trPr>
          <w:cantSplit/>
        </w:trPr>
        <w:tc>
          <w:tcPr>
            <w:tcW w:type="dxa" w:w="4896"/>
          </w:tcPr>
          <w:p>
            <w:pPr>
              <w:bidi/>
              <w:jc w:val="start"/>
            </w:pPr>
            <w:r>
              <w:rPr>
                <w:rtl/>
              </w:rPr>
            </w:r>
            <w:r>
              <w:rPr>
                <w:rFonts w:ascii="Times New Roman" w:hAnsi="Times New Roman" w:cs="Times New Roman"/>
                <w:b w:val="0"/>
                <w:sz w:val="20"/>
                <w:rtl/>
              </w:rPr>
              <w:t>‎All tables‎ / ‎figures referenced in the running text‎</w:t>
            </w:r>
          </w:p>
        </w:tc>
        <w:tc>
          <w:tcPr>
            <w:tcW w:type="dxa" w:w="1152"/>
            <w:shd w:val="clear" w:color="auto" w:fill="DCFCE7"/>
          </w:tcPr>
          <w:p>
            <w:pPr>
              <w:bidi/>
              <w:jc w:val="start"/>
            </w:pPr>
            <w:r>
              <w:rPr>
                <w:rtl/>
              </w:rPr>
            </w:r>
            <w:r>
              <w:rPr>
                <w:rFonts w:ascii="Times New Roman" w:hAnsi="Times New Roman" w:cs="Times New Roman"/>
                <w:b/>
                <w:sz w:val="20"/>
                <w:rtl/>
              </w:rPr>
              <w:t>כן</w:t>
            </w:r>
          </w:p>
        </w:tc>
        <w:tc>
          <w:tcPr>
            <w:tcW w:type="dxa" w:w="3312"/>
          </w:tcPr>
          <w:p>
            <w:pPr>
              <w:bidi/>
              <w:jc w:val="start"/>
            </w:pPr>
            <w:r>
              <w:rPr>
                <w:rtl/>
              </w:rPr>
            </w:r>
            <w:r>
              <w:rPr>
                <w:rFonts w:ascii="Times New Roman" w:hAnsi="Times New Roman" w:cs="Times New Roman"/>
                <w:b w:val="0"/>
                <w:sz w:val="20"/>
                <w:rtl/>
              </w:rPr>
              <w:t>‏Tables‏ ‏2‏–‏4‏ ‎and Figures‎ ‏1‏–‏2‏ ‎are referenced in the text‎.</w:t>
            </w:r>
          </w:p>
        </w:tc>
      </w:tr>
      <w:tr>
        <w:trPr>
          <w:cantSplit/>
        </w:trPr>
        <w:tc>
          <w:tcPr>
            <w:tcW w:type="dxa" w:w="4896"/>
          </w:tcPr>
          <w:p>
            <w:pPr>
              <w:bidi/>
              <w:jc w:val="start"/>
            </w:pPr>
            <w:r>
              <w:rPr>
                <w:rtl/>
              </w:rPr>
            </w:r>
            <w:r>
              <w:rPr>
                <w:rFonts w:ascii="Times New Roman" w:hAnsi="Times New Roman" w:cs="Times New Roman"/>
                <w:b w:val="0"/>
                <w:sz w:val="20"/>
                <w:rtl/>
              </w:rPr>
              <w:t>‎Numerical claims consistent with the table‎ / ‎figure values‎</w:t>
            </w:r>
          </w:p>
        </w:tc>
        <w:tc>
          <w:tcPr>
            <w:tcW w:type="dxa" w:w="1152"/>
            <w:shd w:val="clear" w:color="auto" w:fill="DCFCE7"/>
          </w:tcPr>
          <w:p>
            <w:pPr>
              <w:bidi/>
              <w:jc w:val="start"/>
            </w:pPr>
            <w:r>
              <w:rPr>
                <w:rtl/>
              </w:rPr>
            </w:r>
            <w:r>
              <w:rPr>
                <w:rFonts w:ascii="Times New Roman" w:hAnsi="Times New Roman" w:cs="Times New Roman"/>
                <w:b/>
                <w:sz w:val="20"/>
                <w:rtl/>
              </w:rPr>
              <w:t>כן</w:t>
            </w:r>
          </w:p>
        </w:tc>
        <w:tc>
          <w:tcPr>
            <w:tcW w:type="dxa" w:w="3312"/>
          </w:tcPr>
          <w:p>
            <w:pPr>
              <w:bidi/>
              <w:jc w:val="start"/>
            </w:pPr>
            <w:r>
              <w:rPr>
                <w:rtl/>
              </w:rPr>
            </w:r>
            <w:r>
              <w:rPr>
                <w:rFonts w:ascii="Times New Roman" w:hAnsi="Times New Roman" w:cs="Times New Roman"/>
                <w:b w:val="0"/>
                <w:sz w:val="20"/>
                <w:rtl/>
              </w:rPr>
              <w:t>‎No internal numerical contradiction is apparent in the reported tables‎.</w:t>
            </w:r>
          </w:p>
        </w:tc>
      </w:tr>
      <w:tr>
        <w:trPr>
          <w:cantSplit/>
        </w:trPr>
        <w:tc>
          <w:tcPr>
            <w:tcW w:type="dxa" w:w="4896"/>
          </w:tcPr>
          <w:p>
            <w:pPr>
              <w:bidi/>
              <w:jc w:val="start"/>
            </w:pPr>
            <w:r>
              <w:rPr>
                <w:rtl/>
              </w:rPr>
            </w:r>
            <w:r>
              <w:rPr>
                <w:rFonts w:ascii="Times New Roman" w:hAnsi="Times New Roman" w:cs="Times New Roman"/>
                <w:b w:val="0"/>
                <w:sz w:val="20"/>
                <w:rtl/>
              </w:rPr>
              <w:t>‎Negative or null results acknowledged where present‎</w:t>
            </w:r>
          </w:p>
        </w:tc>
        <w:tc>
          <w:tcPr>
            <w:tcW w:type="dxa" w:w="1152"/>
            <w:shd w:val="clear" w:color="auto" w:fill="DCFCE7"/>
          </w:tcPr>
          <w:p>
            <w:pPr>
              <w:bidi/>
              <w:jc w:val="start"/>
            </w:pPr>
            <w:r>
              <w:rPr>
                <w:rtl/>
              </w:rPr>
            </w:r>
            <w:r>
              <w:rPr>
                <w:rFonts w:ascii="Times New Roman" w:hAnsi="Times New Roman" w:cs="Times New Roman"/>
                <w:b/>
                <w:sz w:val="20"/>
                <w:rtl/>
              </w:rPr>
              <w:t>כן</w:t>
            </w:r>
          </w:p>
        </w:tc>
        <w:tc>
          <w:tcPr>
            <w:tcW w:type="dxa" w:w="3312"/>
          </w:tcPr>
          <w:p>
            <w:pPr>
              <w:bidi/>
              <w:jc w:val="start"/>
            </w:pPr>
            <w:r>
              <w:rPr>
                <w:rtl/>
              </w:rPr>
            </w:r>
            <w:r>
              <w:rPr>
                <w:rFonts w:ascii="Times New Roman" w:hAnsi="Times New Roman" w:cs="Times New Roman"/>
                <w:b w:val="0"/>
                <w:sz w:val="20"/>
                <w:rtl/>
              </w:rPr>
              <w:t>‎The advanced-student slope is reported as only marginally significant‎.</w:t>
            </w:r>
          </w:p>
        </w:tc>
      </w:tr>
    </w:tbl>
    <w:p>
      <w:pPr>
        <w:bidi/>
        <w:jc w:val="start"/>
      </w:pPr>
    </w:p>
    <w:p>
      <w:pPr>
        <w:bidi/>
        <w:jc w:val="start"/>
      </w:pPr>
      <w:r>
        <w:rPr>
          <w:rFonts w:ascii="Times New Roman" w:hAnsi="Times New Roman" w:cs="Times New Roman"/>
          <w:b/>
          <w:sz w:val="24"/>
          <w:rtl/>
        </w:rPr>
        <w:t>דיון</w:t>
      </w:r>
    </w:p>
    <w:tbl>
      <w:tblPr>
        <w:tblStyle w:val="TableGrid"/>
        <w:bidiVisual/>
        <w:tblW w:type="auto" w:w="0"/>
        <w:jc w:val="center"/>
        <w:tblLook w:firstColumn="1" w:firstRow="1" w:lastColumn="0" w:lastRow="0" w:noHBand="0" w:noVBand="1" w:val="04A0"/>
      </w:tblPr>
      <w:tblGrid>
        <w:gridCol w:w="2880"/>
        <w:gridCol w:w="2880"/>
        <w:gridCol w:w="2880"/>
      </w:tblGrid>
      <w:tr>
        <w:trPr>
          <w:tblHeader/>
          <w:cantSplit/>
        </w:trPr>
        <w:tc>
          <w:tcPr>
            <w:tcW w:type="dxa" w:w="4896"/>
            <w:shd w:val="clear" w:color="auto" w:fill="FF7A00"/>
          </w:tcPr>
          <w:p>
            <w:pPr>
              <w:bidi/>
              <w:jc w:val="start"/>
            </w:pPr>
            <w:r>
              <w:rPr>
                <w:rtl/>
              </w:rPr>
            </w:r>
            <w:r>
              <w:rPr>
                <w:rFonts w:ascii="Times New Roman" w:hAnsi="Times New Roman" w:cs="Times New Roman"/>
                <w:b/>
                <w:color w:val="FFFFFF"/>
                <w:sz w:val="20"/>
                <w:rtl/>
              </w:rPr>
              <w:t>פריט</w:t>
            </w:r>
          </w:p>
        </w:tc>
        <w:tc>
          <w:tcPr>
            <w:tcW w:type="dxa" w:w="1152"/>
            <w:shd w:val="clear" w:color="auto" w:fill="FF7A00"/>
          </w:tcPr>
          <w:p>
            <w:pPr>
              <w:bidi/>
              <w:jc w:val="start"/>
            </w:pPr>
            <w:r>
              <w:rPr>
                <w:rtl/>
              </w:rPr>
            </w:r>
            <w:r>
              <w:rPr>
                <w:rFonts w:ascii="Times New Roman" w:hAnsi="Times New Roman" w:cs="Times New Roman"/>
                <w:b/>
                <w:color w:val="FFFFFF"/>
                <w:sz w:val="20"/>
                <w:rtl/>
              </w:rPr>
              <w:t>דווח</w:t>
            </w:r>
          </w:p>
        </w:tc>
        <w:tc>
          <w:tcPr>
            <w:tcW w:type="dxa" w:w="3312"/>
            <w:shd w:val="clear" w:color="auto" w:fill="FF7A00"/>
          </w:tcPr>
          <w:p>
            <w:pPr>
              <w:bidi/>
              <w:jc w:val="start"/>
            </w:pPr>
            <w:r>
              <w:rPr>
                <w:rtl/>
              </w:rPr>
            </w:r>
            <w:r>
              <w:rPr>
                <w:rFonts w:ascii="Times New Roman" w:hAnsi="Times New Roman" w:cs="Times New Roman"/>
                <w:b/>
                <w:color w:val="FFFFFF"/>
                <w:sz w:val="20"/>
                <w:rtl/>
              </w:rPr>
              <w:t>הערה</w:t>
            </w:r>
          </w:p>
        </w:tc>
      </w:tr>
      <w:tr>
        <w:trPr>
          <w:cantSplit/>
        </w:trPr>
        <w:tc>
          <w:tcPr>
            <w:tcW w:type="dxa" w:w="4896"/>
          </w:tcPr>
          <w:p>
            <w:pPr>
              <w:bidi/>
              <w:jc w:val="start"/>
            </w:pPr>
            <w:r>
              <w:rPr>
                <w:rtl/>
              </w:rPr>
            </w:r>
            <w:r>
              <w:rPr>
                <w:rFonts w:ascii="Times New Roman" w:hAnsi="Times New Roman" w:cs="Times New Roman"/>
                <w:b w:val="0"/>
                <w:sz w:val="20"/>
                <w:rtl/>
              </w:rPr>
              <w:t>‎Opens with a summary of the main findings‎</w:t>
            </w:r>
          </w:p>
        </w:tc>
        <w:tc>
          <w:tcPr>
            <w:tcW w:type="dxa" w:w="1152"/>
            <w:shd w:val="clear" w:color="auto" w:fill="DCFCE7"/>
          </w:tcPr>
          <w:p>
            <w:pPr>
              <w:bidi/>
              <w:jc w:val="start"/>
            </w:pPr>
            <w:r>
              <w:rPr>
                <w:rtl/>
              </w:rPr>
            </w:r>
            <w:r>
              <w:rPr>
                <w:rFonts w:ascii="Times New Roman" w:hAnsi="Times New Roman" w:cs="Times New Roman"/>
                <w:b/>
                <w:sz w:val="20"/>
                <w:rtl/>
              </w:rPr>
              <w:t>כן</w:t>
            </w:r>
          </w:p>
        </w:tc>
        <w:tc>
          <w:tcPr>
            <w:tcW w:type="dxa" w:w="3312"/>
          </w:tcPr>
          <w:p>
            <w:pPr>
              <w:bidi/>
              <w:jc w:val="start"/>
            </w:pPr>
            <w:r>
              <w:rPr>
                <w:rtl/>
              </w:rPr>
            </w:r>
            <w:r>
              <w:rPr>
                <w:rFonts w:ascii="Times New Roman" w:hAnsi="Times New Roman" w:cs="Times New Roman"/>
                <w:b w:val="0"/>
                <w:sz w:val="20"/>
                <w:rtl/>
              </w:rPr>
              <w:t>‎The section opens by restating support for both hypotheses‎.</w:t>
            </w:r>
          </w:p>
        </w:tc>
      </w:tr>
      <w:tr>
        <w:trPr>
          <w:cantSplit/>
        </w:trPr>
        <w:tc>
          <w:tcPr>
            <w:tcW w:type="dxa" w:w="4896"/>
          </w:tcPr>
          <w:p>
            <w:pPr>
              <w:bidi/>
              <w:jc w:val="start"/>
            </w:pPr>
            <w:r>
              <w:rPr>
                <w:rtl/>
              </w:rPr>
            </w:r>
            <w:r>
              <w:rPr>
                <w:rFonts w:ascii="Times New Roman" w:hAnsi="Times New Roman" w:cs="Times New Roman"/>
                <w:b w:val="0"/>
                <w:sz w:val="20"/>
                <w:rtl/>
              </w:rPr>
              <w:t>‎Findings compared explicitly to existing literature‎</w:t>
            </w:r>
          </w:p>
        </w:tc>
        <w:tc>
          <w:tcPr>
            <w:tcW w:type="dxa" w:w="1152"/>
            <w:shd w:val="clear" w:color="auto" w:fill="DCFCE7"/>
          </w:tcPr>
          <w:p>
            <w:pPr>
              <w:bidi/>
              <w:jc w:val="start"/>
            </w:pPr>
            <w:r>
              <w:rPr>
                <w:rtl/>
              </w:rPr>
            </w:r>
            <w:r>
              <w:rPr>
                <w:rFonts w:ascii="Times New Roman" w:hAnsi="Times New Roman" w:cs="Times New Roman"/>
                <w:b/>
                <w:sz w:val="20"/>
                <w:rtl/>
              </w:rPr>
              <w:t>כן</w:t>
            </w:r>
          </w:p>
        </w:tc>
        <w:tc>
          <w:tcPr>
            <w:tcW w:type="dxa" w:w="3312"/>
          </w:tcPr>
          <w:p>
            <w:pPr>
              <w:bidi/>
              <w:jc w:val="start"/>
            </w:pPr>
            <w:r>
              <w:rPr>
                <w:rtl/>
              </w:rPr>
            </w:r>
            <w:r>
              <w:rPr>
                <w:rFonts w:ascii="Times New Roman" w:hAnsi="Times New Roman" w:cs="Times New Roman"/>
                <w:b w:val="0"/>
                <w:sz w:val="20"/>
                <w:rtl/>
              </w:rPr>
              <w:t>‎The discussion compares findings with Dong and the broader AI-learning literature‎.</w:t>
            </w:r>
          </w:p>
        </w:tc>
      </w:tr>
      <w:tr>
        <w:trPr>
          <w:cantSplit/>
        </w:trPr>
        <w:tc>
          <w:tcPr>
            <w:tcW w:type="dxa" w:w="4896"/>
          </w:tcPr>
          <w:p>
            <w:pPr>
              <w:bidi/>
              <w:jc w:val="start"/>
            </w:pPr>
            <w:r>
              <w:rPr>
                <w:rtl/>
              </w:rPr>
            </w:r>
            <w:r>
              <w:rPr>
                <w:rFonts w:ascii="Times New Roman" w:hAnsi="Times New Roman" w:cs="Times New Roman"/>
                <w:b w:val="0"/>
                <w:sz w:val="20"/>
                <w:rtl/>
              </w:rPr>
              <w:t>‎No new data‎, ‎new analyses‎, ‎or new citations introduced‎</w:t>
            </w:r>
          </w:p>
        </w:tc>
        <w:tc>
          <w:tcPr>
            <w:tcW w:type="dxa" w:w="1152"/>
            <w:shd w:val="clear" w:color="auto" w:fill="FEE2E2"/>
          </w:tcPr>
          <w:p>
            <w:pPr>
              <w:bidi/>
              <w:jc w:val="start"/>
            </w:pPr>
            <w:r>
              <w:rPr>
                <w:rtl/>
              </w:rPr>
            </w:r>
            <w:r>
              <w:rPr>
                <w:rFonts w:ascii="Times New Roman" w:hAnsi="Times New Roman" w:cs="Times New Roman"/>
                <w:b/>
                <w:sz w:val="20"/>
                <w:rtl/>
              </w:rPr>
              <w:t>לא</w:t>
            </w:r>
          </w:p>
        </w:tc>
        <w:tc>
          <w:tcPr>
            <w:tcW w:type="dxa" w:w="3312"/>
          </w:tcPr>
          <w:p>
            <w:pPr>
              <w:bidi/>
              <w:jc w:val="start"/>
            </w:pPr>
            <w:r>
              <w:rPr>
                <w:rtl/>
              </w:rPr>
            </w:r>
            <w:r>
              <w:rPr>
                <w:rFonts w:ascii="Times New Roman" w:hAnsi="Times New Roman" w:cs="Times New Roman"/>
                <w:b w:val="0"/>
                <w:sz w:val="20"/>
                <w:rtl/>
              </w:rPr>
              <w:t>‎The section introduces‎ [‎SOURCE NEEDED‎] ‎and makes an unsupported literature claim‎.</w:t>
            </w:r>
          </w:p>
        </w:tc>
      </w:tr>
      <w:tr>
        <w:trPr>
          <w:cantSplit/>
        </w:trPr>
        <w:tc>
          <w:tcPr>
            <w:tcW w:type="dxa" w:w="4896"/>
          </w:tcPr>
          <w:p>
            <w:pPr>
              <w:bidi/>
              <w:jc w:val="start"/>
            </w:pPr>
            <w:r>
              <w:rPr>
                <w:rtl/>
              </w:rPr>
            </w:r>
            <w:r>
              <w:rPr>
                <w:rFonts w:ascii="Times New Roman" w:hAnsi="Times New Roman" w:cs="Times New Roman"/>
                <w:b w:val="0"/>
                <w:sz w:val="20"/>
                <w:rtl/>
              </w:rPr>
              <w:t>‎Theoretical or practical implications stated‎</w:t>
            </w:r>
          </w:p>
        </w:tc>
        <w:tc>
          <w:tcPr>
            <w:tcW w:type="dxa" w:w="1152"/>
            <w:shd w:val="clear" w:color="auto" w:fill="DCFCE7"/>
          </w:tcPr>
          <w:p>
            <w:pPr>
              <w:bidi/>
              <w:jc w:val="start"/>
            </w:pPr>
            <w:r>
              <w:rPr>
                <w:rtl/>
              </w:rPr>
            </w:r>
            <w:r>
              <w:rPr>
                <w:rFonts w:ascii="Times New Roman" w:hAnsi="Times New Roman" w:cs="Times New Roman"/>
                <w:b/>
                <w:sz w:val="20"/>
                <w:rtl/>
              </w:rPr>
              <w:t>כן</w:t>
            </w:r>
          </w:p>
        </w:tc>
        <w:tc>
          <w:tcPr>
            <w:tcW w:type="dxa" w:w="3312"/>
          </w:tcPr>
          <w:p>
            <w:pPr>
              <w:bidi/>
              <w:jc w:val="start"/>
            </w:pPr>
            <w:r>
              <w:rPr>
                <w:rtl/>
              </w:rPr>
            </w:r>
            <w:r>
              <w:rPr>
                <w:rFonts w:ascii="Times New Roman" w:hAnsi="Times New Roman" w:cs="Times New Roman"/>
                <w:b w:val="0"/>
                <w:sz w:val="20"/>
                <w:rtl/>
              </w:rPr>
              <w:t>‎Implications for first-year curricula and differentiated AI integration are stated‎.</w:t>
            </w:r>
          </w:p>
        </w:tc>
      </w:tr>
    </w:tbl>
    <w:p>
      <w:pPr>
        <w:bidi/>
        <w:jc w:val="start"/>
      </w:pPr>
    </w:p>
    <w:p>
      <w:pPr>
        <w:bidi/>
        <w:jc w:val="start"/>
      </w:pPr>
      <w:r>
        <w:rPr>
          <w:rFonts w:ascii="Times New Roman" w:hAnsi="Times New Roman" w:cs="Times New Roman"/>
          <w:b/>
          <w:sz w:val="24"/>
          <w:rtl/>
        </w:rPr>
        <w:t>מגבלות</w:t>
      </w:r>
    </w:p>
    <w:tbl>
      <w:tblPr>
        <w:tblStyle w:val="TableGrid"/>
        <w:bidiVisual/>
        <w:tblW w:type="auto" w:w="0"/>
        <w:jc w:val="center"/>
        <w:tblLook w:firstColumn="1" w:firstRow="1" w:lastColumn="0" w:lastRow="0" w:noHBand="0" w:noVBand="1" w:val="04A0"/>
      </w:tblPr>
      <w:tblGrid>
        <w:gridCol w:w="2880"/>
        <w:gridCol w:w="2880"/>
        <w:gridCol w:w="2880"/>
      </w:tblGrid>
      <w:tr>
        <w:trPr>
          <w:tblHeader/>
          <w:cantSplit/>
        </w:trPr>
        <w:tc>
          <w:tcPr>
            <w:tcW w:type="dxa" w:w="4896"/>
            <w:shd w:val="clear" w:color="auto" w:fill="FF7A00"/>
          </w:tcPr>
          <w:p>
            <w:pPr>
              <w:bidi/>
              <w:jc w:val="start"/>
            </w:pPr>
            <w:r>
              <w:rPr>
                <w:rtl/>
              </w:rPr>
            </w:r>
            <w:r>
              <w:rPr>
                <w:rFonts w:ascii="Times New Roman" w:hAnsi="Times New Roman" w:cs="Times New Roman"/>
                <w:b/>
                <w:color w:val="FFFFFF"/>
                <w:sz w:val="20"/>
                <w:rtl/>
              </w:rPr>
              <w:t>פריט</w:t>
            </w:r>
          </w:p>
        </w:tc>
        <w:tc>
          <w:tcPr>
            <w:tcW w:type="dxa" w:w="1152"/>
            <w:shd w:val="clear" w:color="auto" w:fill="FF7A00"/>
          </w:tcPr>
          <w:p>
            <w:pPr>
              <w:bidi/>
              <w:jc w:val="start"/>
            </w:pPr>
            <w:r>
              <w:rPr>
                <w:rtl/>
              </w:rPr>
            </w:r>
            <w:r>
              <w:rPr>
                <w:rFonts w:ascii="Times New Roman" w:hAnsi="Times New Roman" w:cs="Times New Roman"/>
                <w:b/>
                <w:color w:val="FFFFFF"/>
                <w:sz w:val="20"/>
                <w:rtl/>
              </w:rPr>
              <w:t>דווח</w:t>
            </w:r>
          </w:p>
        </w:tc>
        <w:tc>
          <w:tcPr>
            <w:tcW w:type="dxa" w:w="3312"/>
            <w:shd w:val="clear" w:color="auto" w:fill="FF7A00"/>
          </w:tcPr>
          <w:p>
            <w:pPr>
              <w:bidi/>
              <w:jc w:val="start"/>
            </w:pPr>
            <w:r>
              <w:rPr>
                <w:rtl/>
              </w:rPr>
            </w:r>
            <w:r>
              <w:rPr>
                <w:rFonts w:ascii="Times New Roman" w:hAnsi="Times New Roman" w:cs="Times New Roman"/>
                <w:b/>
                <w:color w:val="FFFFFF"/>
                <w:sz w:val="20"/>
                <w:rtl/>
              </w:rPr>
              <w:t>הערה</w:t>
            </w:r>
          </w:p>
        </w:tc>
      </w:tr>
      <w:tr>
        <w:trPr>
          <w:cantSplit/>
        </w:trPr>
        <w:tc>
          <w:tcPr>
            <w:tcW w:type="dxa" w:w="4896"/>
          </w:tcPr>
          <w:p>
            <w:pPr>
              <w:bidi/>
              <w:jc w:val="start"/>
            </w:pPr>
            <w:r>
              <w:rPr>
                <w:rtl/>
              </w:rPr>
            </w:r>
            <w:r>
              <w:rPr>
                <w:rFonts w:ascii="Times New Roman" w:hAnsi="Times New Roman" w:cs="Times New Roman"/>
                <w:b w:val="0"/>
                <w:sz w:val="20"/>
                <w:rtl/>
              </w:rPr>
              <w:t>‎Specific weaknesses named‎ (‎not vague‎ '‎several limitations exist'‎)</w:t>
            </w:r>
          </w:p>
        </w:tc>
        <w:tc>
          <w:tcPr>
            <w:tcW w:type="dxa" w:w="1152"/>
            <w:shd w:val="clear" w:color="auto" w:fill="DCFCE7"/>
          </w:tcPr>
          <w:p>
            <w:pPr>
              <w:bidi/>
              <w:jc w:val="start"/>
            </w:pPr>
            <w:r>
              <w:rPr>
                <w:rtl/>
              </w:rPr>
            </w:r>
            <w:r>
              <w:rPr>
                <w:rFonts w:ascii="Times New Roman" w:hAnsi="Times New Roman" w:cs="Times New Roman"/>
                <w:b/>
                <w:sz w:val="20"/>
                <w:rtl/>
              </w:rPr>
              <w:t>כן</w:t>
            </w:r>
          </w:p>
        </w:tc>
        <w:tc>
          <w:tcPr>
            <w:tcW w:type="dxa" w:w="3312"/>
          </w:tcPr>
          <w:p>
            <w:pPr>
              <w:bidi/>
              <w:jc w:val="start"/>
            </w:pPr>
            <w:r>
              <w:rPr>
                <w:rtl/>
              </w:rPr>
            </w:r>
            <w:r>
              <w:rPr>
                <w:rFonts w:ascii="Times New Roman" w:hAnsi="Times New Roman" w:cs="Times New Roman"/>
                <w:b w:val="0"/>
                <w:sz w:val="20"/>
                <w:rtl/>
              </w:rPr>
              <w:t>‎Cross-sectional design‎, ‎convenience sampling‎, ‏self-report‏, ‎and residual confounding are named‎.</w:t>
            </w:r>
          </w:p>
        </w:tc>
      </w:tr>
      <w:tr>
        <w:trPr>
          <w:cantSplit/>
        </w:trPr>
        <w:tc>
          <w:tcPr>
            <w:tcW w:type="dxa" w:w="4896"/>
          </w:tcPr>
          <w:p>
            <w:pPr>
              <w:bidi/>
              <w:jc w:val="start"/>
            </w:pPr>
            <w:r>
              <w:rPr>
                <w:rtl/>
              </w:rPr>
            </w:r>
            <w:r>
              <w:rPr>
                <w:rFonts w:ascii="Times New Roman" w:hAnsi="Times New Roman" w:cs="Times New Roman"/>
                <w:b w:val="0"/>
                <w:sz w:val="20"/>
                <w:rtl/>
              </w:rPr>
              <w:t>‎Direction of bias indicated where it can be inferred‎ (‎over- vs under-estimate‎)</w:t>
            </w:r>
          </w:p>
        </w:tc>
        <w:tc>
          <w:tcPr>
            <w:tcW w:type="dxa" w:w="1152"/>
            <w:shd w:val="clear" w:color="auto" w:fill="DCFCE7"/>
          </w:tcPr>
          <w:p>
            <w:pPr>
              <w:bidi/>
              <w:jc w:val="start"/>
            </w:pPr>
            <w:r>
              <w:rPr>
                <w:rtl/>
              </w:rPr>
            </w:r>
            <w:r>
              <w:rPr>
                <w:rFonts w:ascii="Times New Roman" w:hAnsi="Times New Roman" w:cs="Times New Roman"/>
                <w:b/>
                <w:sz w:val="20"/>
                <w:rtl/>
              </w:rPr>
              <w:t>כן</w:t>
            </w:r>
          </w:p>
        </w:tc>
        <w:tc>
          <w:tcPr>
            <w:tcW w:type="dxa" w:w="3312"/>
          </w:tcPr>
          <w:p>
            <w:pPr>
              <w:bidi/>
              <w:jc w:val="start"/>
            </w:pPr>
            <w:r>
              <w:rPr>
                <w:rtl/>
              </w:rPr>
            </w:r>
            <w:r>
              <w:rPr>
                <w:rFonts w:ascii="Times New Roman" w:hAnsi="Times New Roman" w:cs="Times New Roman"/>
                <w:b w:val="0"/>
                <w:sz w:val="20"/>
                <w:rtl/>
              </w:rPr>
              <w:t>‎Self-selection is said to likely over-estimate the positive association‎.</w:t>
            </w:r>
          </w:p>
        </w:tc>
      </w:tr>
      <w:tr>
        <w:trPr>
          <w:cantSplit/>
        </w:trPr>
        <w:tc>
          <w:tcPr>
            <w:tcW w:type="dxa" w:w="4896"/>
          </w:tcPr>
          <w:p>
            <w:pPr>
              <w:bidi/>
              <w:jc w:val="start"/>
            </w:pPr>
            <w:r>
              <w:rPr>
                <w:rtl/>
              </w:rPr>
            </w:r>
            <w:r>
              <w:rPr>
                <w:rFonts w:ascii="Times New Roman" w:hAnsi="Times New Roman" w:cs="Times New Roman"/>
                <w:b w:val="0"/>
                <w:sz w:val="20"/>
                <w:rtl/>
              </w:rPr>
              <w:t>‎Mitigation steps stated where they were applied‎</w:t>
            </w:r>
          </w:p>
        </w:tc>
        <w:tc>
          <w:tcPr>
            <w:tcW w:type="dxa" w:w="1152"/>
            <w:shd w:val="clear" w:color="auto" w:fill="FEE2E2"/>
          </w:tcPr>
          <w:p>
            <w:pPr>
              <w:bidi/>
              <w:jc w:val="start"/>
            </w:pPr>
            <w:r>
              <w:rPr>
                <w:rtl/>
              </w:rPr>
            </w:r>
            <w:r>
              <w:rPr>
                <w:rFonts w:ascii="Times New Roman" w:hAnsi="Times New Roman" w:cs="Times New Roman"/>
                <w:b/>
                <w:sz w:val="20"/>
                <w:rtl/>
              </w:rPr>
              <w:t>לא</w:t>
            </w:r>
          </w:p>
        </w:tc>
        <w:tc>
          <w:tcPr>
            <w:tcW w:type="dxa" w:w="3312"/>
          </w:tcPr>
          <w:p>
            <w:pPr>
              <w:bidi/>
              <w:jc w:val="start"/>
            </w:pPr>
            <w:r>
              <w:rPr>
                <w:rtl/>
              </w:rPr>
            </w:r>
            <w:r>
              <w:rPr>
                <w:rFonts w:ascii="Times New Roman" w:hAnsi="Times New Roman" w:cs="Times New Roman"/>
                <w:b w:val="0"/>
                <w:sz w:val="20"/>
                <w:rtl/>
              </w:rPr>
              <w:t>‎Controls are named elsewhere‎, ‎but mitigation is not systematically linked to each limitation‎.</w:t>
            </w:r>
          </w:p>
        </w:tc>
      </w:tr>
      <w:tr>
        <w:trPr>
          <w:cantSplit/>
        </w:trPr>
        <w:tc>
          <w:tcPr>
            <w:tcW w:type="dxa" w:w="4896"/>
          </w:tcPr>
          <w:p>
            <w:pPr>
              <w:bidi/>
              <w:jc w:val="start"/>
            </w:pPr>
            <w:r>
              <w:rPr>
                <w:rtl/>
              </w:rPr>
            </w:r>
            <w:r>
              <w:rPr>
                <w:rFonts w:ascii="Times New Roman" w:hAnsi="Times New Roman" w:cs="Times New Roman"/>
                <w:b w:val="0"/>
                <w:sz w:val="20"/>
                <w:rtl/>
              </w:rPr>
              <w:t>‎Limitations cover at least three of‎: ‎study design‎, ‏sample‏/‏population‏, ‏measurement‏/‏data‏, ‏analysis‏ (‎or comparable categories for the work type‎)</w:t>
            </w:r>
          </w:p>
        </w:tc>
        <w:tc>
          <w:tcPr>
            <w:tcW w:type="dxa" w:w="1152"/>
            <w:shd w:val="clear" w:color="auto" w:fill="DCFCE7"/>
          </w:tcPr>
          <w:p>
            <w:pPr>
              <w:bidi/>
              <w:jc w:val="start"/>
            </w:pPr>
            <w:r>
              <w:rPr>
                <w:rtl/>
              </w:rPr>
            </w:r>
            <w:r>
              <w:rPr>
                <w:rFonts w:ascii="Times New Roman" w:hAnsi="Times New Roman" w:cs="Times New Roman"/>
                <w:b/>
                <w:sz w:val="20"/>
                <w:rtl/>
              </w:rPr>
              <w:t>כן</w:t>
            </w:r>
          </w:p>
        </w:tc>
        <w:tc>
          <w:tcPr>
            <w:tcW w:type="dxa" w:w="3312"/>
          </w:tcPr>
          <w:p>
            <w:pPr>
              <w:bidi/>
              <w:jc w:val="start"/>
            </w:pPr>
            <w:r>
              <w:rPr>
                <w:rtl/>
              </w:rPr>
            </w:r>
            <w:r>
              <w:rPr>
                <w:rFonts w:ascii="Times New Roman" w:hAnsi="Times New Roman" w:cs="Times New Roman"/>
                <w:b w:val="0"/>
                <w:sz w:val="20"/>
                <w:rtl/>
              </w:rPr>
              <w:t>‎The section covers design‎, ‏sample‏, ‏measurement‏, ‎and residual confounding‎.</w:t>
            </w:r>
          </w:p>
        </w:tc>
      </w:tr>
    </w:tbl>
    <w:p>
      <w:pPr>
        <w:bidi/>
        <w:jc w:val="start"/>
      </w:pPr>
    </w:p>
    <w:p>
      <w:pPr>
        <w:bidi/>
        <w:jc w:val="start"/>
      </w:pPr>
      <w:r>
        <w:rPr>
          <w:rFonts w:ascii="Times New Roman" w:hAnsi="Times New Roman" w:cs="Times New Roman"/>
          <w:b/>
          <w:sz w:val="24"/>
          <w:rtl/>
        </w:rPr>
        <w:t>סיכום ומסקנות</w:t>
      </w:r>
    </w:p>
    <w:tbl>
      <w:tblPr>
        <w:tblStyle w:val="TableGrid"/>
        <w:bidiVisual/>
        <w:tblW w:type="auto" w:w="0"/>
        <w:jc w:val="center"/>
        <w:tblLook w:firstColumn="1" w:firstRow="1" w:lastColumn="0" w:lastRow="0" w:noHBand="0" w:noVBand="1" w:val="04A0"/>
      </w:tblPr>
      <w:tblGrid>
        <w:gridCol w:w="2880"/>
        <w:gridCol w:w="2880"/>
        <w:gridCol w:w="2880"/>
      </w:tblGrid>
      <w:tr>
        <w:trPr>
          <w:tblHeader/>
          <w:cantSplit/>
        </w:trPr>
        <w:tc>
          <w:tcPr>
            <w:tcW w:type="dxa" w:w="4896"/>
            <w:shd w:val="clear" w:color="auto" w:fill="FF7A00"/>
          </w:tcPr>
          <w:p>
            <w:pPr>
              <w:bidi/>
              <w:jc w:val="start"/>
            </w:pPr>
            <w:r>
              <w:rPr>
                <w:rtl/>
              </w:rPr>
            </w:r>
            <w:r>
              <w:rPr>
                <w:rFonts w:ascii="Times New Roman" w:hAnsi="Times New Roman" w:cs="Times New Roman"/>
                <w:b/>
                <w:color w:val="FFFFFF"/>
                <w:sz w:val="20"/>
                <w:rtl/>
              </w:rPr>
              <w:t>פריט</w:t>
            </w:r>
          </w:p>
        </w:tc>
        <w:tc>
          <w:tcPr>
            <w:tcW w:type="dxa" w:w="1152"/>
            <w:shd w:val="clear" w:color="auto" w:fill="FF7A00"/>
          </w:tcPr>
          <w:p>
            <w:pPr>
              <w:bidi/>
              <w:jc w:val="start"/>
            </w:pPr>
            <w:r>
              <w:rPr>
                <w:rtl/>
              </w:rPr>
            </w:r>
            <w:r>
              <w:rPr>
                <w:rFonts w:ascii="Times New Roman" w:hAnsi="Times New Roman" w:cs="Times New Roman"/>
                <w:b/>
                <w:color w:val="FFFFFF"/>
                <w:sz w:val="20"/>
                <w:rtl/>
              </w:rPr>
              <w:t>דווח</w:t>
            </w:r>
          </w:p>
        </w:tc>
        <w:tc>
          <w:tcPr>
            <w:tcW w:type="dxa" w:w="3312"/>
            <w:shd w:val="clear" w:color="auto" w:fill="FF7A00"/>
          </w:tcPr>
          <w:p>
            <w:pPr>
              <w:bidi/>
              <w:jc w:val="start"/>
            </w:pPr>
            <w:r>
              <w:rPr>
                <w:rtl/>
              </w:rPr>
            </w:r>
            <w:r>
              <w:rPr>
                <w:rFonts w:ascii="Times New Roman" w:hAnsi="Times New Roman" w:cs="Times New Roman"/>
                <w:b/>
                <w:color w:val="FFFFFF"/>
                <w:sz w:val="20"/>
                <w:rtl/>
              </w:rPr>
              <w:t>הערה</w:t>
            </w:r>
          </w:p>
        </w:tc>
      </w:tr>
      <w:tr>
        <w:trPr>
          <w:cantSplit/>
        </w:trPr>
        <w:tc>
          <w:tcPr>
            <w:tcW w:type="dxa" w:w="4896"/>
          </w:tcPr>
          <w:p>
            <w:pPr>
              <w:bidi/>
              <w:jc w:val="start"/>
            </w:pPr>
            <w:r>
              <w:rPr>
                <w:rtl/>
              </w:rPr>
            </w:r>
            <w:r>
              <w:rPr>
                <w:rFonts w:ascii="Times New Roman" w:hAnsi="Times New Roman" w:cs="Times New Roman"/>
                <w:b w:val="0"/>
                <w:sz w:val="20"/>
                <w:rtl/>
              </w:rPr>
              <w:t>‎Directly answers the introduction's research aim‎</w:t>
            </w:r>
          </w:p>
        </w:tc>
        <w:tc>
          <w:tcPr>
            <w:tcW w:type="dxa" w:w="1152"/>
            <w:shd w:val="clear" w:color="auto" w:fill="DCFCE7"/>
          </w:tcPr>
          <w:p>
            <w:pPr>
              <w:bidi/>
              <w:jc w:val="start"/>
            </w:pPr>
            <w:r>
              <w:rPr>
                <w:rtl/>
              </w:rPr>
            </w:r>
            <w:r>
              <w:rPr>
                <w:rFonts w:ascii="Times New Roman" w:hAnsi="Times New Roman" w:cs="Times New Roman"/>
                <w:b/>
                <w:sz w:val="20"/>
                <w:rtl/>
              </w:rPr>
              <w:t>כן</w:t>
            </w:r>
          </w:p>
        </w:tc>
        <w:tc>
          <w:tcPr>
            <w:tcW w:type="dxa" w:w="3312"/>
          </w:tcPr>
          <w:p>
            <w:pPr>
              <w:bidi/>
              <w:jc w:val="start"/>
            </w:pPr>
            <w:r>
              <w:rPr>
                <w:rtl/>
              </w:rPr>
            </w:r>
            <w:r>
              <w:rPr>
                <w:rFonts w:ascii="Times New Roman" w:hAnsi="Times New Roman" w:cs="Times New Roman"/>
                <w:b w:val="0"/>
                <w:sz w:val="20"/>
                <w:rtl/>
              </w:rPr>
              <w:t>‎The conclusion answers the AI frequency‎, ‎intrinsic motivation‎, ‎and year moderation questions‎.</w:t>
            </w:r>
          </w:p>
        </w:tc>
      </w:tr>
      <w:tr>
        <w:trPr>
          <w:cantSplit/>
        </w:trPr>
        <w:tc>
          <w:tcPr>
            <w:tcW w:type="dxa" w:w="4896"/>
          </w:tcPr>
          <w:p>
            <w:pPr>
              <w:bidi/>
              <w:jc w:val="start"/>
            </w:pPr>
            <w:r>
              <w:rPr>
                <w:rtl/>
              </w:rPr>
            </w:r>
            <w:r>
              <w:rPr>
                <w:rFonts w:ascii="Times New Roman" w:hAnsi="Times New Roman" w:cs="Times New Roman"/>
                <w:b w:val="0"/>
                <w:sz w:val="20"/>
                <w:rtl/>
              </w:rPr>
              <w:t>‎Single core message stated‎, ‎not a recap of the whole paper‎</w:t>
            </w:r>
          </w:p>
        </w:tc>
        <w:tc>
          <w:tcPr>
            <w:tcW w:type="dxa" w:w="1152"/>
            <w:shd w:val="clear" w:color="auto" w:fill="FEE2E2"/>
          </w:tcPr>
          <w:p>
            <w:pPr>
              <w:bidi/>
              <w:jc w:val="start"/>
            </w:pPr>
            <w:r>
              <w:rPr>
                <w:rtl/>
              </w:rPr>
            </w:r>
            <w:r>
              <w:rPr>
                <w:rFonts w:ascii="Times New Roman" w:hAnsi="Times New Roman" w:cs="Times New Roman"/>
                <w:b/>
                <w:sz w:val="20"/>
                <w:rtl/>
              </w:rPr>
              <w:t>לא</w:t>
            </w:r>
          </w:p>
        </w:tc>
        <w:tc>
          <w:tcPr>
            <w:tcW w:type="dxa" w:w="3312"/>
          </w:tcPr>
          <w:p>
            <w:pPr>
              <w:bidi/>
              <w:jc w:val="start"/>
            </w:pPr>
            <w:r>
              <w:rPr>
                <w:rtl/>
              </w:rPr>
            </w:r>
            <w:r>
              <w:rPr>
                <w:rFonts w:ascii="Times New Roman" w:hAnsi="Times New Roman" w:cs="Times New Roman"/>
                <w:b w:val="0"/>
                <w:sz w:val="20"/>
                <w:rtl/>
              </w:rPr>
              <w:t>‎The section expands into summary‎, ‏conclusions‏, ‏recommendations‏, ‎and future framing‎.</w:t>
            </w:r>
          </w:p>
        </w:tc>
      </w:tr>
      <w:tr>
        <w:trPr>
          <w:cantSplit/>
        </w:trPr>
        <w:tc>
          <w:tcPr>
            <w:tcW w:type="dxa" w:w="4896"/>
          </w:tcPr>
          <w:p>
            <w:pPr>
              <w:bidi/>
              <w:jc w:val="start"/>
            </w:pPr>
            <w:r>
              <w:rPr>
                <w:rtl/>
              </w:rPr>
            </w:r>
            <w:r>
              <w:rPr>
                <w:rFonts w:ascii="Times New Roman" w:hAnsi="Times New Roman" w:cs="Times New Roman"/>
                <w:b w:val="0"/>
                <w:sz w:val="20"/>
                <w:rtl/>
              </w:rPr>
              <w:t>‎No new data or new citations introduced‎</w:t>
            </w:r>
          </w:p>
        </w:tc>
        <w:tc>
          <w:tcPr>
            <w:tcW w:type="dxa" w:w="1152"/>
            <w:shd w:val="clear" w:color="auto" w:fill="DCFCE7"/>
          </w:tcPr>
          <w:p>
            <w:pPr>
              <w:bidi/>
              <w:jc w:val="start"/>
            </w:pPr>
            <w:r>
              <w:rPr>
                <w:rtl/>
              </w:rPr>
            </w:r>
            <w:r>
              <w:rPr>
                <w:rFonts w:ascii="Times New Roman" w:hAnsi="Times New Roman" w:cs="Times New Roman"/>
                <w:b/>
                <w:sz w:val="20"/>
                <w:rtl/>
              </w:rPr>
              <w:t>כן</w:t>
            </w:r>
          </w:p>
        </w:tc>
        <w:tc>
          <w:tcPr>
            <w:tcW w:type="dxa" w:w="3312"/>
          </w:tcPr>
          <w:p>
            <w:pPr>
              <w:bidi/>
              <w:jc w:val="start"/>
            </w:pPr>
            <w:r>
              <w:rPr>
                <w:rtl/>
              </w:rPr>
            </w:r>
            <w:r>
              <w:rPr>
                <w:rFonts w:ascii="Times New Roman" w:hAnsi="Times New Roman" w:cs="Times New Roman"/>
                <w:b w:val="0"/>
                <w:sz w:val="20"/>
                <w:rtl/>
              </w:rPr>
              <w:t>‎The conclusion reuses cited sources and does not add new numerical results‎.</w:t>
            </w:r>
          </w:p>
        </w:tc>
      </w:tr>
    </w:tbl>
    <w:p>
      <w:pPr>
        <w:bidi/>
        <w:jc w:val="start"/>
      </w:pPr>
    </w:p>
    <w:p>
      <w:pPr>
        <w:bidi/>
        <w:jc w:val="start"/>
      </w:pPr>
    </w:p>
    <w:p>
      <w:pPr>
        <w:bidi/>
        <w:jc w:val="start"/>
      </w:pPr>
      <w:r>
        <w:rPr>
          <w:rFonts w:ascii="Times New Roman" w:hAnsi="Times New Roman" w:cs="Times New Roman"/>
          <w:b/>
          <w:sz w:val="28"/>
          <w:rtl/>
        </w:rPr>
        <w:t>סקירה צפויה</w:t>
      </w:r>
    </w:p>
    <w:p>
      <w:pPr>
        <w:bidi/>
        <w:jc w:val="start"/>
      </w:pPr>
      <w:r>
        <w:rPr>
          <w:rFonts w:ascii="Times New Roman" w:hAnsi="Times New Roman" w:cs="Times New Roman"/>
          <w:b w:val="0"/>
          <w:color w:val="6B7280"/>
          <w:sz w:val="20"/>
          <w:rtl/>
        </w:rPr>
        <w:t>אומדן מכויל של איך שלוש פרסונות קוראים עשויות להגיב. יש לקרוא זאת כמשוב על המקום שבו כל סוג קורא היה לוחץ הכי חזק, לא כפסיקה סופית.</w:t>
      </w:r>
    </w:p>
    <w:p>
      <w:pPr>
        <w:bidi/>
        <w:jc w:val="start"/>
      </w:pPr>
      <w:r>
        <w:rPr>
          <w:rFonts w:ascii="Times New Roman" w:hAnsi="Times New Roman" w:cs="Times New Roman"/>
          <w:b/>
          <w:sz w:val="22"/>
          <w:rtl/>
        </w:rPr>
        <w:t>סבירות קבלה משוערת: ‏52‏/‏100‏ · תיקון צפוי: משמעותי</w:t>
      </w:r>
    </w:p>
    <w:tbl>
      <w:tblPr>
        <w:tblStyle w:val="TableGrid"/>
        <w:bidiVisual/>
        <w:tblW w:type="auto" w:w="0"/>
        <w:jc w:val="center"/>
        <w:tblLook w:firstColumn="1" w:firstRow="1" w:lastColumn="0" w:lastRow="0" w:noHBand="0" w:noVBand="1" w:val="04A0"/>
      </w:tblPr>
      <w:tblGrid>
        <w:gridCol w:w="2880"/>
        <w:gridCol w:w="2880"/>
        <w:gridCol w:w="2880"/>
      </w:tblGrid>
      <w:tr>
        <w:trPr>
          <w:tblHeader/>
          <w:cantSplit/>
        </w:trPr>
        <w:tc>
          <w:tcPr>
            <w:tcW w:type="dxa" w:w="2880"/>
            <w:shd w:val="clear" w:color="auto" w:fill="FF7A00"/>
          </w:tcPr>
          <w:p>
            <w:pPr>
              <w:bidi/>
              <w:jc w:val="start"/>
            </w:pPr>
            <w:r>
              <w:rPr>
                <w:rtl/>
              </w:rPr>
            </w:r>
            <w:r>
              <w:rPr>
                <w:rFonts w:ascii="Times New Roman" w:hAnsi="Times New Roman" w:cs="Times New Roman"/>
                <w:b/>
                <w:color w:val="FFFFFF"/>
                <w:sz w:val="20"/>
                <w:rtl/>
              </w:rPr>
              <w:t>קורא/ת</w:t>
            </w:r>
          </w:p>
        </w:tc>
        <w:tc>
          <w:tcPr>
            <w:tcW w:type="dxa" w:w="2160"/>
            <w:shd w:val="clear" w:color="auto" w:fill="FF7A00"/>
          </w:tcPr>
          <w:p>
            <w:pPr>
              <w:bidi/>
              <w:jc w:val="start"/>
            </w:pPr>
            <w:r>
              <w:rPr>
                <w:rtl/>
              </w:rPr>
            </w:r>
            <w:r>
              <w:rPr>
                <w:rFonts w:ascii="Times New Roman" w:hAnsi="Times New Roman" w:cs="Times New Roman"/>
                <w:b/>
                <w:color w:val="FFFFFF"/>
                <w:sz w:val="20"/>
                <w:rtl/>
              </w:rPr>
              <w:t>פסיקה צפויה</w:t>
            </w:r>
          </w:p>
        </w:tc>
        <w:tc>
          <w:tcPr>
            <w:tcW w:type="dxa" w:w="4320"/>
            <w:shd w:val="clear" w:color="auto" w:fill="FF7A00"/>
          </w:tcPr>
          <w:p>
            <w:pPr>
              <w:bidi/>
              <w:jc w:val="start"/>
            </w:pPr>
            <w:r>
              <w:rPr>
                <w:rtl/>
              </w:rPr>
            </w:r>
            <w:r>
              <w:rPr>
                <w:rFonts w:ascii="Times New Roman" w:hAnsi="Times New Roman" w:cs="Times New Roman"/>
                <w:b/>
                <w:color w:val="FFFFFF"/>
                <w:sz w:val="20"/>
                <w:rtl/>
              </w:rPr>
              <w:t>החשש המרכזי</w:t>
            </w:r>
          </w:p>
        </w:tc>
      </w:tr>
      <w:tr>
        <w:trPr>
          <w:cantSplit/>
        </w:trPr>
        <w:tc>
          <w:tcPr>
            <w:tcW w:type="dxa" w:w="2880"/>
          </w:tcPr>
          <w:p>
            <w:pPr>
              <w:bidi/>
              <w:jc w:val="start"/>
            </w:pPr>
            <w:r>
              <w:rPr>
                <w:rtl/>
              </w:rPr>
            </w:r>
            <w:r>
              <w:rPr>
                <w:rFonts w:ascii="Times New Roman" w:hAnsi="Times New Roman" w:cs="Times New Roman"/>
                <w:b/>
                <w:sz w:val="20"/>
                <w:rtl/>
              </w:rPr>
              <w:t>מנחה</w:t>
            </w:r>
          </w:p>
          <w:p>
            <w:pPr>
              <w:bidi/>
              <w:jc w:val="start"/>
            </w:pPr>
            <w:r>
              <w:rPr>
                <w:rFonts w:ascii="Times New Roman" w:hAnsi="Times New Roman" w:cs="Times New Roman"/>
                <w:color w:val="6B7280"/>
                <w:sz w:val="18"/>
                <w:rtl/>
              </w:rPr>
              <w:t>קורא/ת לאיכות מבנית, נאמנות להיקף שסוכם, ולסגנון אקדמי.</w:t>
            </w:r>
          </w:p>
        </w:tc>
        <w:tc>
          <w:tcPr>
            <w:tcW w:type="dxa" w:w="2160"/>
            <w:shd w:val="clear" w:color="auto" w:fill="FEF3C7"/>
          </w:tcPr>
          <w:p>
            <w:pPr>
              <w:bidi/>
              <w:jc w:val="start"/>
            </w:pPr>
            <w:r>
              <w:rPr>
                <w:rtl/>
              </w:rPr>
            </w:r>
            <w:r>
              <w:rPr>
                <w:rFonts w:ascii="Times New Roman" w:hAnsi="Times New Roman" w:cs="Times New Roman"/>
                <w:b/>
                <w:sz w:val="20"/>
                <w:rtl/>
              </w:rPr>
              <w:t>דורש ליטוש</w:t>
            </w:r>
          </w:p>
        </w:tc>
        <w:tc>
          <w:tcPr>
            <w:tcW w:type="dxa" w:w="4320"/>
          </w:tcPr>
          <w:p>
            <w:pPr>
              <w:bidi/>
              <w:jc w:val="start"/>
            </w:pPr>
            <w:r>
              <w:rPr>
                <w:rtl/>
              </w:rPr>
            </w:r>
            <w:r>
              <w:rPr>
                <w:rFonts w:ascii="Times New Roman" w:hAnsi="Times New Roman" w:cs="Times New Roman"/>
                <w:b w:val="0"/>
                <w:sz w:val="20"/>
                <w:rtl/>
              </w:rPr>
              <w:t>‎The paper is coherent‎, ‎but it must align with the spec by handling extrinsic motivation and adding the promised appendix‎.</w:t>
            </w:r>
          </w:p>
        </w:tc>
      </w:tr>
      <w:tr>
        <w:trPr>
          <w:cantSplit/>
        </w:trPr>
        <w:tc>
          <w:tcPr>
            <w:tcW w:type="dxa" w:w="2880"/>
          </w:tcPr>
          <w:p>
            <w:pPr>
              <w:bidi/>
              <w:jc w:val="start"/>
            </w:pPr>
            <w:r>
              <w:rPr>
                <w:rtl/>
              </w:rPr>
            </w:r>
            <w:r>
              <w:rPr>
                <w:rFonts w:ascii="Times New Roman" w:hAnsi="Times New Roman" w:cs="Times New Roman"/>
                <w:b/>
                <w:sz w:val="20"/>
                <w:rtl/>
              </w:rPr>
              <w:t>בוחן/ת חיצוני/ת</w:t>
            </w:r>
          </w:p>
          <w:p>
            <w:pPr>
              <w:bidi/>
              <w:jc w:val="start"/>
            </w:pPr>
            <w:r>
              <w:rPr>
                <w:rFonts w:ascii="Times New Roman" w:hAnsi="Times New Roman" w:cs="Times New Roman"/>
                <w:color w:val="6B7280"/>
                <w:sz w:val="18"/>
                <w:rtl/>
              </w:rPr>
              <w:t>קורא/ת קריאה ראשונית לבהירות התרומה, חוזק הראיות ויכולת הגנה על הטענות.</w:t>
            </w:r>
          </w:p>
        </w:tc>
        <w:tc>
          <w:tcPr>
            <w:tcW w:type="dxa" w:w="2160"/>
            <w:shd w:val="clear" w:color="auto" w:fill="FEE2E2"/>
          </w:tcPr>
          <w:p>
            <w:pPr>
              <w:bidi/>
              <w:jc w:val="start"/>
            </w:pPr>
            <w:r>
              <w:rPr>
                <w:rtl/>
              </w:rPr>
            </w:r>
            <w:r>
              <w:rPr>
                <w:rFonts w:ascii="Times New Roman" w:hAnsi="Times New Roman" w:cs="Times New Roman"/>
                <w:b/>
                <w:sz w:val="20"/>
                <w:rtl/>
              </w:rPr>
              <w:t>דורש שיפור משמעותי</w:t>
            </w:r>
          </w:p>
        </w:tc>
        <w:tc>
          <w:tcPr>
            <w:tcW w:type="dxa" w:w="4320"/>
          </w:tcPr>
          <w:p>
            <w:pPr>
              <w:bidi/>
              <w:jc w:val="start"/>
            </w:pPr>
            <w:r>
              <w:rPr>
                <w:rtl/>
              </w:rPr>
            </w:r>
            <w:r>
              <w:rPr>
                <w:rFonts w:ascii="Times New Roman" w:hAnsi="Times New Roman" w:cs="Times New Roman"/>
                <w:b w:val="0"/>
                <w:sz w:val="20"/>
                <w:rtl/>
              </w:rPr>
              <w:t>‎A cold reader would flag missing inclusion‎/‎exclusion criteria‎, ‎vague setting‎/‎time period‎, ‎invalid citation markers‎, ‎and an unsupported source placeholder‎.</w:t>
            </w:r>
          </w:p>
        </w:tc>
      </w:tr>
      <w:tr>
        <w:trPr>
          <w:cantSplit/>
        </w:trPr>
        <w:tc>
          <w:tcPr>
            <w:tcW w:type="dxa" w:w="2880"/>
          </w:tcPr>
          <w:p>
            <w:pPr>
              <w:bidi/>
              <w:jc w:val="start"/>
            </w:pPr>
            <w:r>
              <w:rPr>
                <w:rtl/>
              </w:rPr>
            </w:r>
            <w:r>
              <w:rPr>
                <w:rFonts w:ascii="Times New Roman" w:hAnsi="Times New Roman" w:cs="Times New Roman"/>
                <w:b/>
                <w:sz w:val="20"/>
                <w:rtl/>
              </w:rPr>
              <w:t>עמית/ת תחום</w:t>
            </w:r>
          </w:p>
          <w:p>
            <w:pPr>
              <w:bidi/>
              <w:jc w:val="start"/>
            </w:pPr>
            <w:r>
              <w:rPr>
                <w:rFonts w:ascii="Times New Roman" w:hAnsi="Times New Roman" w:cs="Times New Roman"/>
                <w:color w:val="6B7280"/>
                <w:sz w:val="18"/>
                <w:rtl/>
              </w:rPr>
              <w:t>קורא/ת לדיוק טכני ולעדכניות הספרות המצוטטת.</w:t>
            </w:r>
          </w:p>
        </w:tc>
        <w:tc>
          <w:tcPr>
            <w:tcW w:type="dxa" w:w="2160"/>
            <w:shd w:val="clear" w:color="auto" w:fill="FEF3C7"/>
          </w:tcPr>
          <w:p>
            <w:pPr>
              <w:bidi/>
              <w:jc w:val="start"/>
            </w:pPr>
            <w:r>
              <w:rPr>
                <w:rtl/>
              </w:rPr>
            </w:r>
            <w:r>
              <w:rPr>
                <w:rFonts w:ascii="Times New Roman" w:hAnsi="Times New Roman" w:cs="Times New Roman"/>
                <w:b/>
                <w:sz w:val="20"/>
                <w:rtl/>
              </w:rPr>
              <w:t>דורש ליטוש</w:t>
            </w:r>
          </w:p>
        </w:tc>
        <w:tc>
          <w:tcPr>
            <w:tcW w:type="dxa" w:w="4320"/>
          </w:tcPr>
          <w:p>
            <w:pPr>
              <w:bidi/>
              <w:jc w:val="start"/>
            </w:pPr>
            <w:r>
              <w:rPr>
                <w:rtl/>
              </w:rPr>
            </w:r>
            <w:r>
              <w:rPr>
                <w:rFonts w:ascii="Times New Roman" w:hAnsi="Times New Roman" w:cs="Times New Roman"/>
                <w:b w:val="0"/>
                <w:sz w:val="20"/>
                <w:rtl/>
              </w:rPr>
              <w:t>‎The AI-motivation claim is plausible but not very novel unless cross-domain scaffolding evidence and over-reliance boundaries are strengthened‎.</w:t>
            </w:r>
          </w:p>
        </w:tc>
      </w:tr>
    </w:tbl>
    <w:p>
      <w:pPr>
        <w:bidi/>
        <w:jc w:val="start"/>
      </w:pPr>
    </w:p>
    <w:p>
      <w:pPr>
        <w:bidi/>
        <w:jc w:val="start"/>
      </w:pPr>
      <w:r>
        <w:rPr>
          <w:rFonts w:ascii="Times New Roman" w:hAnsi="Times New Roman" w:cs="Times New Roman"/>
          <w:b/>
          <w:sz w:val="28"/>
          <w:rtl/>
        </w:rPr>
        <w:t>איך לסיים את העבודה</w:t>
      </w:r>
    </w:p>
    <w:p>
      <w:pPr>
        <w:bidi/>
        <w:jc w:val="start"/>
      </w:pPr>
      <w:r>
        <w:rPr>
          <w:rFonts w:ascii="Times New Roman" w:hAnsi="Times New Roman" w:cs="Times New Roman"/>
          <w:b w:val="0"/>
          <w:color w:val="6B7280"/>
          <w:sz w:val="20"/>
          <w:rtl/>
        </w:rPr>
        <w:t>אלו הפריטים בעדיפות הגבוהה ביותר שהתיקון האוטומטי לא הצליח לסגור — הפריטים שאנחנו היינו לוקחים ראשונים אם היו לנו יותר סבבים. אלה לא כל הממצאים: טבלת הפרקים שמופיעה למעלה בדוח הזה מציגה כל ממצא שהסקירה סימנה. ברוב המקרים, אחרי שמטפלים בפריטים שלמטה, שאר הממצאים מצטמצמים או נסגרים מעצמם. בכל פריט מצוין היכן בעבודה לחפש, מה חסר, והוראה קונקרטית. הטקסט בשפת העבודה כדי שתוכל/י להדביק תוכן חדש ישירות.</w:t>
      </w:r>
    </w:p>
    <w:tbl>
      <w:tblPr>
        <w:bidiVisual/>
        <w:tblW w:type="auto" w:w="0"/>
        <w:jc w:val="center"/>
        <w:tblLook w:firstColumn="1" w:firstRow="1" w:lastColumn="0" w:lastRow="0" w:noHBand="0" w:noVBand="1" w:val="04A0"/>
      </w:tblPr>
      <w:tblGrid>
        <w:gridCol w:w="1440"/>
        <w:gridCol w:w="1440"/>
        <w:gridCol w:w="1440"/>
        <w:gridCol w:w="1440"/>
        <w:gridCol w:w="1440"/>
        <w:gridCol w:w="1440"/>
      </w:tblGrid>
      <w:tr>
        <w:trPr>
          <w:tblHeader/>
          <w:cantSplit/>
        </w:trPr>
        <w:tc>
          <w:tcPr>
            <w:tcW w:type="dxa" w:w="1440"/>
            <w:shd w:val="clear" w:color="auto" w:fill="FF7A00"/>
          </w:tcPr>
          <w:p>
            <w:pPr>
              <w:bidi/>
              <w:jc w:val="start"/>
            </w:pPr>
            <w:r>
              <w:rPr>
                <w:rtl/>
              </w:rPr>
            </w:r>
            <w:r>
              <w:rPr>
                <w:rFonts w:ascii="Times New Roman" w:hAnsi="Times New Roman" w:cs="Times New Roman"/>
                <w:b/>
                <w:sz w:val="20"/>
                <w:rtl/>
              </w:rPr>
              <w:t>עדיפות</w:t>
            </w:r>
          </w:p>
        </w:tc>
        <w:tc>
          <w:tcPr>
            <w:tcW w:type="dxa" w:w="1440"/>
            <w:shd w:val="clear" w:color="auto" w:fill="FF7A00"/>
          </w:tcPr>
          <w:p>
            <w:pPr>
              <w:bidi/>
              <w:jc w:val="start"/>
            </w:pPr>
            <w:r>
              <w:rPr>
                <w:rtl/>
              </w:rPr>
            </w:r>
            <w:r>
              <w:rPr>
                <w:rFonts w:ascii="Times New Roman" w:hAnsi="Times New Roman" w:cs="Times New Roman"/>
                <w:b/>
                <w:sz w:val="20"/>
                <w:rtl/>
              </w:rPr>
              <w:t>היכן</w:t>
            </w:r>
          </w:p>
        </w:tc>
        <w:tc>
          <w:tcPr>
            <w:tcW w:type="dxa" w:w="1440"/>
            <w:shd w:val="clear" w:color="auto" w:fill="FF7A00"/>
          </w:tcPr>
          <w:p>
            <w:pPr>
              <w:bidi/>
              <w:jc w:val="start"/>
            </w:pPr>
            <w:r>
              <w:rPr>
                <w:rtl/>
              </w:rPr>
            </w:r>
            <w:r>
              <w:rPr>
                <w:rFonts w:ascii="Times New Roman" w:hAnsi="Times New Roman" w:cs="Times New Roman"/>
                <w:b/>
                <w:sz w:val="20"/>
                <w:rtl/>
              </w:rPr>
              <w:t>מה חסר</w:t>
            </w:r>
          </w:p>
        </w:tc>
        <w:tc>
          <w:tcPr>
            <w:tcW w:type="dxa" w:w="1440"/>
            <w:shd w:val="clear" w:color="auto" w:fill="FF7A00"/>
          </w:tcPr>
          <w:p>
            <w:pPr>
              <w:bidi/>
              <w:jc w:val="start"/>
            </w:pPr>
            <w:r>
              <w:rPr>
                <w:rtl/>
              </w:rPr>
            </w:r>
            <w:r>
              <w:rPr>
                <w:rFonts w:ascii="Times New Roman" w:hAnsi="Times New Roman" w:cs="Times New Roman"/>
                <w:b/>
                <w:sz w:val="20"/>
                <w:rtl/>
              </w:rPr>
              <w:t>איך לתקן</w:t>
            </w:r>
          </w:p>
        </w:tc>
        <w:tc>
          <w:tcPr>
            <w:tcW w:type="dxa" w:w="1440"/>
            <w:shd w:val="clear" w:color="auto" w:fill="FF7A00"/>
          </w:tcPr>
          <w:p>
            <w:pPr>
              <w:bidi/>
              <w:jc w:val="start"/>
            </w:pPr>
            <w:r>
              <w:rPr>
                <w:rtl/>
              </w:rPr>
            </w:r>
            <w:r>
              <w:rPr>
                <w:rFonts w:ascii="Times New Roman" w:hAnsi="Times New Roman" w:cs="Times New Roman"/>
                <w:b/>
                <w:sz w:val="20"/>
                <w:rtl/>
              </w:rPr>
              <w:t>רמז חיפוש</w:t>
            </w:r>
          </w:p>
        </w:tc>
        <w:tc>
          <w:tcPr>
            <w:tcW w:type="dxa" w:w="1440"/>
            <w:shd w:val="clear" w:color="auto" w:fill="FF7A00"/>
          </w:tcPr>
          <w:p>
            <w:pPr>
              <w:bidi/>
              <w:jc w:val="start"/>
            </w:pPr>
            <w:r>
              <w:rPr>
                <w:rtl/>
              </w:rPr>
            </w:r>
            <w:r>
              <w:rPr>
                <w:rFonts w:ascii="Times New Roman" w:hAnsi="Times New Roman" w:cs="Times New Roman"/>
                <w:b/>
                <w:sz w:val="20"/>
                <w:rtl/>
              </w:rPr>
              <w:t>זמן משוער</w:t>
            </w:r>
          </w:p>
        </w:tc>
      </w:tr>
      <w:tr>
        <w:trPr>
          <w:cantSplit/>
        </w:trPr>
        <w:tc>
          <w:tcPr>
            <w:tcW w:type="dxa" w:w="1440"/>
            <w:shd w:val="clear" w:color="auto" w:fill="FEE2E2"/>
          </w:tcPr>
          <w:p>
            <w:pPr>
              <w:bidi/>
              <w:jc w:val="start"/>
            </w:pPr>
            <w:r>
              <w:rPr>
                <w:rtl/>
              </w:rPr>
            </w:r>
            <w:r>
              <w:rPr>
                <w:rFonts w:ascii="Times New Roman" w:hAnsi="Times New Roman" w:cs="Times New Roman"/>
                <w:b/>
                <w:sz w:val="20"/>
                <w:rtl/>
              </w:rPr>
              <w:t>גבוהה</w:t>
            </w:r>
          </w:p>
        </w:tc>
        <w:tc>
          <w:tcPr>
            <w:tcW w:type="dxa" w:w="1440"/>
          </w:tcPr>
          <w:p>
            <w:pPr>
              <w:bidi/>
              <w:jc w:val="start"/>
            </w:pPr>
            <w:r>
              <w:rPr>
                <w:rtl/>
              </w:rPr>
            </w:r>
            <w:r>
              <w:rPr>
                <w:rFonts w:ascii="Times New Roman" w:hAnsi="Times New Roman" w:cs="Times New Roman"/>
                <w:b w:val="0"/>
                <w:sz w:val="20"/>
                <w:rtl/>
              </w:rPr>
              <w:t>‎Results and Summary and Conclusions‎</w:t>
            </w:r>
          </w:p>
        </w:tc>
        <w:tc>
          <w:tcPr>
            <w:tcW w:type="dxa" w:w="1440"/>
          </w:tcPr>
          <w:p>
            <w:pPr>
              <w:bidi/>
              <w:jc w:val="start"/>
            </w:pPr>
            <w:r>
              <w:rPr>
                <w:rtl/>
              </w:rPr>
            </w:r>
            <w:r>
              <w:rPr>
                <w:rFonts w:ascii="Times New Roman" w:hAnsi="Times New Roman" w:cs="Times New Roman"/>
                <w:b w:val="0"/>
                <w:sz w:val="20"/>
                <w:rtl/>
              </w:rPr>
              <w:t>‎The paper promises learning motivation‎, ‎including intrinsic and extrinsic motivation‎, ‎but only tests intrinsic motivation‎.</w:t>
            </w:r>
          </w:p>
        </w:tc>
        <w:tc>
          <w:tcPr>
            <w:tcW w:type="dxa" w:w="1440"/>
          </w:tcPr>
          <w:p>
            <w:pPr>
              <w:bidi/>
              <w:jc w:val="start"/>
            </w:pPr>
            <w:r>
              <w:rPr>
                <w:rtl/>
              </w:rPr>
            </w:r>
            <w:r>
              <w:rPr>
                <w:rFonts w:ascii="Times New Roman" w:hAnsi="Times New Roman" w:cs="Times New Roman"/>
                <w:b w:val="0"/>
                <w:sz w:val="20"/>
                <w:rtl/>
              </w:rPr>
              <w:t>‎Add an extrinsic-motivation analysis‎, ‎such as a Pearson correlation and regression‎/‎moderation model using the extrinsic AMS composite‎. ‎If you do not want to test it‎, ‎state clearly that extrinsic motivation is descriptive and revise the title‎/‎aim accordingly‎.</w:t>
            </w:r>
          </w:p>
        </w:tc>
        <w:tc>
          <w:tcPr>
            <w:tcW w:type="dxa" w:w="1440"/>
          </w:tcPr>
          <w:p>
            <w:pPr>
              <w:bidi/>
              <w:jc w:val="start"/>
            </w:pPr>
            <w:r>
              <w:rPr>
                <w:rtl/>
              </w:rPr>
            </w:r>
            <w:r>
              <w:rPr>
                <w:rFonts w:ascii="Times New Roman" w:hAnsi="Times New Roman" w:cs="Times New Roman"/>
                <w:b w:val="0"/>
                <w:sz w:val="20"/>
                <w:rtl/>
              </w:rPr>
              <w:t>—</w:t>
            </w:r>
          </w:p>
        </w:tc>
        <w:tc>
          <w:tcPr>
            <w:tcW w:type="dxa" w:w="1440"/>
          </w:tcPr>
          <w:p>
            <w:pPr>
              <w:bidi/>
              <w:jc w:val="start"/>
            </w:pPr>
            <w:r>
              <w:rPr>
                <w:rtl/>
              </w:rPr>
            </w:r>
            <w:r>
              <w:rPr>
                <w:rFonts w:ascii="Times New Roman" w:hAnsi="Times New Roman" w:cs="Times New Roman"/>
                <w:b w:val="0"/>
                <w:sz w:val="20"/>
                <w:rtl/>
              </w:rPr>
              <w:t>‏60‏ דק׳</w:t>
            </w:r>
          </w:p>
        </w:tc>
      </w:tr>
      <w:tr>
        <w:trPr>
          <w:cantSplit/>
        </w:trPr>
        <w:tc>
          <w:tcPr>
            <w:tcW w:type="dxa" w:w="1440"/>
            <w:shd w:val="clear" w:color="auto" w:fill="FEE2E2"/>
          </w:tcPr>
          <w:p>
            <w:pPr>
              <w:bidi/>
              <w:jc w:val="start"/>
            </w:pPr>
            <w:r>
              <w:rPr>
                <w:rtl/>
              </w:rPr>
            </w:r>
            <w:r>
              <w:rPr>
                <w:rFonts w:ascii="Times New Roman" w:hAnsi="Times New Roman" w:cs="Times New Roman"/>
                <w:b/>
                <w:sz w:val="20"/>
                <w:rtl/>
              </w:rPr>
              <w:t>גבוהה</w:t>
            </w:r>
          </w:p>
        </w:tc>
        <w:tc>
          <w:tcPr>
            <w:tcW w:type="dxa" w:w="1440"/>
          </w:tcPr>
          <w:p>
            <w:pPr>
              <w:bidi/>
              <w:jc w:val="start"/>
            </w:pPr>
            <w:r>
              <w:rPr>
                <w:rtl/>
              </w:rPr>
            </w:r>
            <w:r>
              <w:rPr>
                <w:rFonts w:ascii="Times New Roman" w:hAnsi="Times New Roman" w:cs="Times New Roman"/>
                <w:b w:val="0"/>
                <w:sz w:val="20"/>
                <w:rtl/>
              </w:rPr>
              <w:t>‏Methodology‏ — ‎Population and‎</w:t>
            </w:r>
          </w:p>
        </w:tc>
        <w:tc>
          <w:tcPr>
            <w:tcW w:type="dxa" w:w="1440"/>
          </w:tcPr>
          <w:p>
            <w:pPr>
              <w:bidi/>
              <w:jc w:val="start"/>
            </w:pPr>
            <w:r>
              <w:rPr>
                <w:rtl/>
              </w:rPr>
            </w:r>
            <w:r>
              <w:rPr>
                <w:rFonts w:ascii="Times New Roman" w:hAnsi="Times New Roman" w:cs="Times New Roman"/>
                <w:b w:val="0"/>
                <w:sz w:val="20"/>
                <w:rtl/>
              </w:rPr>
              <w:t>‎The methodology lacks inclusion‎/‎exclusion criteria and does not specify the study setting or exact data-collection period‎.</w:t>
            </w:r>
          </w:p>
        </w:tc>
        <w:tc>
          <w:tcPr>
            <w:tcW w:type="dxa" w:w="1440"/>
          </w:tcPr>
          <w:p>
            <w:pPr>
              <w:bidi/>
              <w:jc w:val="start"/>
            </w:pPr>
            <w:r>
              <w:rPr>
                <w:rtl/>
              </w:rPr>
            </w:r>
            <w:r>
              <w:rPr>
                <w:rFonts w:ascii="Times New Roman" w:hAnsi="Times New Roman" w:cs="Times New Roman"/>
                <w:b w:val="0"/>
                <w:sz w:val="20"/>
                <w:rtl/>
              </w:rPr>
              <w:t>‎Add a short paragraph listing who could participate‎, ‎who was excluded‎, ‎the national‎/‎institutional context‎, ‎and the month‎/‎year or dates of the four-week survey window‎.</w:t>
            </w:r>
          </w:p>
        </w:tc>
        <w:tc>
          <w:tcPr>
            <w:tcW w:type="dxa" w:w="1440"/>
          </w:tcPr>
          <w:p>
            <w:pPr>
              <w:bidi/>
              <w:jc w:val="start"/>
            </w:pPr>
            <w:r>
              <w:rPr>
                <w:rtl/>
              </w:rPr>
            </w:r>
            <w:r>
              <w:rPr>
                <w:rFonts w:ascii="Times New Roman" w:hAnsi="Times New Roman" w:cs="Times New Roman"/>
                <w:b w:val="0"/>
                <w:sz w:val="20"/>
                <w:rtl/>
              </w:rPr>
              <w:t>—</w:t>
            </w:r>
          </w:p>
        </w:tc>
        <w:tc>
          <w:tcPr>
            <w:tcW w:type="dxa" w:w="1440"/>
          </w:tcPr>
          <w:p>
            <w:pPr>
              <w:bidi/>
              <w:jc w:val="start"/>
            </w:pPr>
            <w:r>
              <w:rPr>
                <w:rtl/>
              </w:rPr>
            </w:r>
            <w:r>
              <w:rPr>
                <w:rFonts w:ascii="Times New Roman" w:hAnsi="Times New Roman" w:cs="Times New Roman"/>
                <w:b w:val="0"/>
                <w:sz w:val="20"/>
                <w:rtl/>
              </w:rPr>
              <w:t>‏35‏ דק׳</w:t>
            </w:r>
          </w:p>
        </w:tc>
      </w:tr>
      <w:tr>
        <w:trPr>
          <w:cantSplit/>
        </w:trPr>
        <w:tc>
          <w:tcPr>
            <w:tcW w:type="dxa" w:w="1440"/>
            <w:shd w:val="clear" w:color="auto" w:fill="FEE2E2"/>
          </w:tcPr>
          <w:p>
            <w:pPr>
              <w:bidi/>
              <w:jc w:val="start"/>
            </w:pPr>
            <w:r>
              <w:rPr>
                <w:rtl/>
              </w:rPr>
            </w:r>
            <w:r>
              <w:rPr>
                <w:rFonts w:ascii="Times New Roman" w:hAnsi="Times New Roman" w:cs="Times New Roman"/>
                <w:b/>
                <w:sz w:val="20"/>
                <w:rtl/>
              </w:rPr>
              <w:t>גבוהה</w:t>
            </w:r>
          </w:p>
        </w:tc>
        <w:tc>
          <w:tcPr>
            <w:tcW w:type="dxa" w:w="1440"/>
          </w:tcPr>
          <w:p>
            <w:pPr>
              <w:bidi/>
              <w:jc w:val="start"/>
            </w:pPr>
            <w:r>
              <w:rPr>
                <w:rtl/>
              </w:rPr>
            </w:r>
            <w:r>
              <w:rPr>
                <w:rFonts w:ascii="Times New Roman" w:hAnsi="Times New Roman" w:cs="Times New Roman"/>
                <w:b w:val="0"/>
                <w:sz w:val="20"/>
                <w:rtl/>
              </w:rPr>
              <w:t>‏Methodology‏ — ‎Research Instruments and Appendices‎</w:t>
            </w:r>
          </w:p>
        </w:tc>
        <w:tc>
          <w:tcPr>
            <w:tcW w:type="dxa" w:w="1440"/>
          </w:tcPr>
          <w:p>
            <w:pPr>
              <w:bidi/>
              <w:jc w:val="start"/>
            </w:pPr>
            <w:r>
              <w:rPr>
                <w:rtl/>
              </w:rPr>
            </w:r>
            <w:r>
              <w:rPr>
                <w:rFonts w:ascii="Times New Roman" w:hAnsi="Times New Roman" w:cs="Times New Roman"/>
                <w:b w:val="0"/>
                <w:sz w:val="20"/>
                <w:rtl/>
              </w:rPr>
              <w:t>‎The AMS citation marker is invalid and the promised questionnaire appendix is missing‎.</w:t>
            </w:r>
          </w:p>
        </w:tc>
        <w:tc>
          <w:tcPr>
            <w:tcW w:type="dxa" w:w="1440"/>
          </w:tcPr>
          <w:p>
            <w:pPr>
              <w:bidi/>
              <w:jc w:val="start"/>
            </w:pPr>
            <w:r>
              <w:rPr>
                <w:rtl/>
              </w:rPr>
            </w:r>
            <w:r>
              <w:rPr>
                <w:rFonts w:ascii="Times New Roman" w:hAnsi="Times New Roman" w:cs="Times New Roman"/>
                <w:b w:val="0"/>
                <w:sz w:val="20"/>
                <w:rtl/>
              </w:rPr>
              <w:t>‏Replace‏ “‎[instr:001]‎” ‎with a verified peer-reviewed citation for the AMS or a recent validation study‎. ‎Then add an appendix containing the AI-use items‎, ‎AMS subscales used‎, ‎response scales‎, ‎and scoring procedure‎.</w:t>
            </w:r>
          </w:p>
        </w:tc>
        <w:tc>
          <w:tcPr>
            <w:tcW w:type="dxa" w:w="1440"/>
          </w:tcPr>
          <w:p>
            <w:pPr>
              <w:bidi/>
              <w:jc w:val="start"/>
            </w:pPr>
            <w:r>
              <w:rPr>
                <w:rtl/>
              </w:rPr>
            </w:r>
            <w:r>
              <w:rPr>
                <w:rFonts w:ascii="Times New Roman" w:hAnsi="Times New Roman" w:cs="Times New Roman"/>
                <w:b w:val="0"/>
                <w:sz w:val="20"/>
                <w:rtl/>
              </w:rPr>
              <w:t>‎Academic Motivation Scale validation undergraduate students‎ ‏2018‏ ‏2025‏</w:t>
            </w:r>
          </w:p>
        </w:tc>
        <w:tc>
          <w:tcPr>
            <w:tcW w:type="dxa" w:w="1440"/>
          </w:tcPr>
          <w:p>
            <w:pPr>
              <w:bidi/>
              <w:jc w:val="start"/>
            </w:pPr>
            <w:r>
              <w:rPr>
                <w:rtl/>
              </w:rPr>
            </w:r>
            <w:r>
              <w:rPr>
                <w:rFonts w:ascii="Times New Roman" w:hAnsi="Times New Roman" w:cs="Times New Roman"/>
                <w:b w:val="0"/>
                <w:sz w:val="20"/>
                <w:rtl/>
              </w:rPr>
              <w:t>‏75‏ דק׳</w:t>
            </w:r>
          </w:p>
        </w:tc>
      </w:tr>
      <w:tr>
        <w:trPr>
          <w:cantSplit/>
        </w:trPr>
        <w:tc>
          <w:tcPr>
            <w:tcW w:type="dxa" w:w="1440"/>
            <w:shd w:val="clear" w:color="auto" w:fill="FEF3C7"/>
          </w:tcPr>
          <w:p>
            <w:pPr>
              <w:bidi/>
              <w:jc w:val="start"/>
            </w:pPr>
            <w:r>
              <w:rPr>
                <w:rtl/>
              </w:rPr>
            </w:r>
            <w:r>
              <w:rPr>
                <w:rFonts w:ascii="Times New Roman" w:hAnsi="Times New Roman" w:cs="Times New Roman"/>
                <w:b/>
                <w:sz w:val="20"/>
                <w:rtl/>
              </w:rPr>
              <w:t>בינונית</w:t>
            </w:r>
          </w:p>
        </w:tc>
        <w:tc>
          <w:tcPr>
            <w:tcW w:type="dxa" w:w="1440"/>
          </w:tcPr>
          <w:p>
            <w:pPr>
              <w:bidi/>
              <w:jc w:val="start"/>
            </w:pPr>
            <w:r>
              <w:rPr>
                <w:rtl/>
              </w:rPr>
            </w:r>
            <w:r>
              <w:rPr>
                <w:rFonts w:ascii="Times New Roman" w:hAnsi="Times New Roman" w:cs="Times New Roman"/>
                <w:b w:val="0"/>
                <w:sz w:val="20"/>
                <w:rtl/>
              </w:rPr>
              <w:t>‏Results‏ — ‏Figure‏ ‏1‏</w:t>
            </w:r>
          </w:p>
        </w:tc>
        <w:tc>
          <w:tcPr>
            <w:tcW w:type="dxa" w:w="1440"/>
          </w:tcPr>
          <w:p>
            <w:pPr>
              <w:bidi/>
              <w:jc w:val="start"/>
            </w:pPr>
            <w:r>
              <w:rPr>
                <w:rtl/>
              </w:rPr>
            </w:r>
            <w:r>
              <w:rPr>
                <w:rFonts w:ascii="Times New Roman" w:hAnsi="Times New Roman" w:cs="Times New Roman"/>
                <w:b w:val="0"/>
                <w:sz w:val="20"/>
                <w:rtl/>
              </w:rPr>
              <w:t>‏Figure‏ ‏1‏ ‎is described as a scatterplot‎, ‎but the embedded chart is a bar chart of banded means‎.</w:t>
            </w:r>
          </w:p>
        </w:tc>
        <w:tc>
          <w:tcPr>
            <w:tcW w:type="dxa" w:w="1440"/>
          </w:tcPr>
          <w:p>
            <w:pPr>
              <w:bidi/>
              <w:jc w:val="start"/>
            </w:pPr>
            <w:r>
              <w:rPr>
                <w:rtl/>
              </w:rPr>
            </w:r>
            <w:r>
              <w:rPr>
                <w:rFonts w:ascii="Times New Roman" w:hAnsi="Times New Roman" w:cs="Times New Roman"/>
                <w:b w:val="0"/>
                <w:sz w:val="20"/>
                <w:rtl/>
              </w:rPr>
              <w:t>‎Either replace the chart with a true scatterplot of AI-tool use frequency against intrinsic motivation or relabel the figure as‎ “‎Mean intrinsic motivation by AI-tool use frequency band‎”.</w:t>
            </w:r>
          </w:p>
        </w:tc>
        <w:tc>
          <w:tcPr>
            <w:tcW w:type="dxa" w:w="1440"/>
          </w:tcPr>
          <w:p>
            <w:pPr>
              <w:bidi/>
              <w:jc w:val="start"/>
            </w:pPr>
            <w:r>
              <w:rPr>
                <w:rtl/>
              </w:rPr>
            </w:r>
            <w:r>
              <w:rPr>
                <w:rFonts w:ascii="Times New Roman" w:hAnsi="Times New Roman" w:cs="Times New Roman"/>
                <w:b w:val="0"/>
                <w:sz w:val="20"/>
                <w:rtl/>
              </w:rPr>
              <w:t>—</w:t>
            </w:r>
          </w:p>
        </w:tc>
        <w:tc>
          <w:tcPr>
            <w:tcW w:type="dxa" w:w="1440"/>
          </w:tcPr>
          <w:p>
            <w:pPr>
              <w:bidi/>
              <w:jc w:val="start"/>
            </w:pPr>
            <w:r>
              <w:rPr>
                <w:rtl/>
              </w:rPr>
            </w:r>
            <w:r>
              <w:rPr>
                <w:rFonts w:ascii="Times New Roman" w:hAnsi="Times New Roman" w:cs="Times New Roman"/>
                <w:b w:val="0"/>
                <w:sz w:val="20"/>
                <w:rtl/>
              </w:rPr>
              <w:t>‏20‏ דק׳</w:t>
            </w:r>
          </w:p>
        </w:tc>
      </w:tr>
      <w:tr>
        <w:trPr>
          <w:cantSplit/>
        </w:trPr>
        <w:tc>
          <w:tcPr>
            <w:tcW w:type="dxa" w:w="1440"/>
            <w:shd w:val="clear" w:color="auto" w:fill="FEE2E2"/>
          </w:tcPr>
          <w:p>
            <w:pPr>
              <w:bidi/>
              <w:jc w:val="start"/>
            </w:pPr>
            <w:r>
              <w:rPr>
                <w:rtl/>
              </w:rPr>
            </w:r>
            <w:r>
              <w:rPr>
                <w:rFonts w:ascii="Times New Roman" w:hAnsi="Times New Roman" w:cs="Times New Roman"/>
                <w:b/>
                <w:sz w:val="20"/>
                <w:rtl/>
              </w:rPr>
              <w:t>גבוהה</w:t>
            </w:r>
          </w:p>
        </w:tc>
        <w:tc>
          <w:tcPr>
            <w:tcW w:type="dxa" w:w="1440"/>
          </w:tcPr>
          <w:p>
            <w:pPr>
              <w:bidi/>
              <w:jc w:val="start"/>
            </w:pPr>
            <w:r>
              <w:rPr>
                <w:rtl/>
              </w:rPr>
            </w:r>
            <w:r>
              <w:rPr>
                <w:rFonts w:ascii="Times New Roman" w:hAnsi="Times New Roman" w:cs="Times New Roman"/>
                <w:b w:val="0"/>
                <w:sz w:val="20"/>
                <w:rtl/>
              </w:rPr>
              <w:t>‏Discussion‏ — ‎Interpretation of Key Findings‎</w:t>
            </w:r>
          </w:p>
        </w:tc>
        <w:tc>
          <w:tcPr>
            <w:tcW w:type="dxa" w:w="1440"/>
          </w:tcPr>
          <w:p>
            <w:pPr>
              <w:bidi/>
              <w:jc w:val="start"/>
            </w:pPr>
            <w:r>
              <w:rPr>
                <w:rtl/>
              </w:rPr>
            </w:r>
            <w:r>
              <w:rPr>
                <w:rFonts w:ascii="Times New Roman" w:hAnsi="Times New Roman" w:cs="Times New Roman"/>
                <w:b w:val="0"/>
                <w:sz w:val="20"/>
                <w:rtl/>
              </w:rPr>
              <w:t>‎The discussion overstates the H‎‏1‏ ‎analysis by saying the positive association came from regression controlling for covariates‎.</w:t>
            </w:r>
          </w:p>
        </w:tc>
        <w:tc>
          <w:tcPr>
            <w:tcW w:type="dxa" w:w="1440"/>
          </w:tcPr>
          <w:p>
            <w:pPr>
              <w:bidi/>
              <w:jc w:val="start"/>
            </w:pPr>
            <w:r>
              <w:rPr>
                <w:rtl/>
              </w:rPr>
            </w:r>
            <w:r>
              <w:rPr>
                <w:rFonts w:ascii="Times New Roman" w:hAnsi="Times New Roman" w:cs="Times New Roman"/>
                <w:b w:val="0"/>
                <w:sz w:val="20"/>
                <w:rtl/>
              </w:rPr>
              <w:t>‎Revise the sentence to match the Results‎: ‏H1‏ ‎was supported by Pearson correlation‎, ‎while covariate-adjusted moderation was tested under H‎‏2.‏ ‏Use‏ “‎associated with‎” ‎rather than causal or strong predictive wording‎.</w:t>
            </w:r>
          </w:p>
        </w:tc>
        <w:tc>
          <w:tcPr>
            <w:tcW w:type="dxa" w:w="1440"/>
          </w:tcPr>
          <w:p>
            <w:pPr>
              <w:bidi/>
              <w:jc w:val="start"/>
            </w:pPr>
            <w:r>
              <w:rPr>
                <w:rtl/>
              </w:rPr>
            </w:r>
            <w:r>
              <w:rPr>
                <w:rFonts w:ascii="Times New Roman" w:hAnsi="Times New Roman" w:cs="Times New Roman"/>
                <w:b w:val="0"/>
                <w:sz w:val="20"/>
                <w:rtl/>
              </w:rPr>
              <w:t>—</w:t>
            </w:r>
          </w:p>
        </w:tc>
        <w:tc>
          <w:tcPr>
            <w:tcW w:type="dxa" w:w="1440"/>
          </w:tcPr>
          <w:p>
            <w:pPr>
              <w:bidi/>
              <w:jc w:val="start"/>
            </w:pPr>
            <w:r>
              <w:rPr>
                <w:rtl/>
              </w:rPr>
            </w:r>
            <w:r>
              <w:rPr>
                <w:rFonts w:ascii="Times New Roman" w:hAnsi="Times New Roman" w:cs="Times New Roman"/>
                <w:b w:val="0"/>
                <w:sz w:val="20"/>
                <w:rtl/>
              </w:rPr>
              <w:t>‏25‏ דק׳</w:t>
            </w:r>
          </w:p>
        </w:tc>
      </w:tr>
    </w:tbl>
    <w:p>
      <w:pPr>
        <w:bidi/>
        <w:jc w:val="start"/>
      </w:pPr>
    </w:p>
    <w:p>
      <w:pPr>
        <w:pStyle w:val="Heading1"/>
        <w:pBdr>
          <w:bottom w:val="single" w:sz="18" w:space="4" w:color="E06D00"/>
        </w:pBdr>
        <w:bidi/>
        <w:jc w:val="start"/>
      </w:pPr>
      <w:r>
        <w:rPr>
          <w:rtl/>
        </w:rPr>
        <w:t>לפני ההגשה</w:t>
      </w:r>
    </w:p>
    <w:p>
      <w:pPr>
        <w:bidi/>
        <w:jc w:val="start"/>
      </w:pPr>
      <w:r>
        <w:rPr>
          <w:rFonts w:ascii="Times New Roman" w:hAnsi="Times New Roman" w:cs="Times New Roman"/>
          <w:b w:val="0"/>
          <w:sz w:val="22"/>
          <w:rtl/>
        </w:rPr>
        <w:t>רשימת בדיקה קצרה להשלמת העבודה לרמה המוכנה להגשה:</w:t>
      </w:r>
    </w:p>
    <w:p>
      <w:pPr>
        <w:bidi/>
        <w:jc w:val="start"/>
      </w:pPr>
      <w:r>
        <w:rPr>
          <w:rFonts w:ascii="Times New Roman" w:hAnsi="Times New Roman" w:cs="Times New Roman"/>
          <w:b w:val="0"/>
          <w:sz w:val="22"/>
          <w:rtl/>
        </w:rPr>
        <w:t>‏1.‏ בדקו כל ציטוט בגוף הטקסט ואשרו שהמקור תומך בטענה שלצדו.</w:t>
      </w:r>
    </w:p>
    <w:p>
      <w:pPr>
        <w:bidi/>
        <w:jc w:val="start"/>
      </w:pPr>
      <w:r>
        <w:rPr>
          <w:rFonts w:ascii="Times New Roman" w:hAnsi="Times New Roman" w:cs="Times New Roman"/>
          <w:b w:val="0"/>
          <w:sz w:val="22"/>
          <w:rtl/>
        </w:rPr>
        <w:t>‏2.‏ טפלו בפריטים בעלי העדיפות הגבוהה יותר בסקירת האיכות שלעיל.</w:t>
      </w:r>
    </w:p>
    <w:p>
      <w:pPr>
        <w:bidi/>
        <w:jc w:val="start"/>
      </w:pPr>
      <w:r>
        <w:rPr>
          <w:rFonts w:ascii="Times New Roman" w:hAnsi="Times New Roman" w:cs="Times New Roman"/>
          <w:b w:val="0"/>
          <w:sz w:val="22"/>
          <w:rtl/>
        </w:rPr>
        <w:t>‏3.‏ החליפו או חזקו כל מקור שסומן לבדיקה בביקורת.</w:t>
      </w:r>
    </w:p>
    <w:p>
      <w:pPr>
        <w:bidi/>
        <w:jc w:val="start"/>
      </w:pPr>
      <w:r>
        <w:rPr>
          <w:rFonts w:ascii="Times New Roman" w:hAnsi="Times New Roman" w:cs="Times New Roman"/>
          <w:b w:val="0"/>
          <w:sz w:val="22"/>
          <w:rtl/>
        </w:rPr>
        <w:t>‏4.‏ קראו בעצמכם את המקורות הרלוונטיים ביותר כדי שתוכלו להגן על הטיעון.</w:t>
      </w:r>
    </w:p>
    <w:p>
      <w:pPr>
        <w:bidi/>
        <w:jc w:val="start"/>
      </w:pPr>
    </w:p>
    <w:p>
      <w:pPr>
        <w:bidi/>
        <w:jc w:val="start"/>
      </w:pPr>
      <w:r>
        <w:rPr>
          <w:rFonts w:ascii="Times New Roman" w:hAnsi="Times New Roman" w:cs="Times New Roman"/>
          <w:b w:val="0"/>
          <w:color w:val="6B7280"/>
          <w:sz w:val="20"/>
          <w:rtl/>
        </w:rPr>
        <w:t>‏TEXIO‏ מאמתת שהמקורות קיימים ומדווחת מה הצלחנו להעריך. האחריות הסופית לדיוק הציטוטים וליושרה האקדמית היא שלך — נא לבדוק את העבודה לפני הגשתה.</w:t>
      </w:r>
    </w:p>
    <w:p>
      <w:pPr>
        <w:bidi/>
        <w:jc w:val="start"/>
      </w:pPr>
    </w:p>
    <w:p>
      <w:pPr>
        <w:pStyle w:val="Heading1"/>
        <w:pBdr>
          <w:bottom w:val="single" w:sz="18" w:space="4" w:color="E06D00"/>
        </w:pBdr>
        <w:bidi/>
        <w:jc w:val="start"/>
      </w:pPr>
      <w:r>
        <w:rPr>
          <w:rtl/>
        </w:rPr>
        <w:t>מאגר המקורות — כל מקור שסקרנו</w:t>
      </w:r>
    </w:p>
    <w:p>
      <w:pPr>
        <w:bidi/>
        <w:jc w:val="start"/>
      </w:pPr>
      <w:r>
        <w:rPr>
          <w:rFonts w:ascii="Times New Roman" w:hAnsi="Times New Roman" w:cs="Times New Roman"/>
          <w:b w:val="0"/>
          <w:color w:val="6B7280"/>
          <w:sz w:val="20"/>
          <w:rtl/>
        </w:rPr>
        <w:t>שקיפות מלאה לגבי החיפוש שבבסיס עבודתך: כל מקור שאיתרנו, מקובץ לפי מה שאירע לו. השתמשו בכך כדי להחליט אם להוסיף, להחליף או להעמיק בקריאה — המקורות הרלוונטיים שלא נעשה בהם שימוש הם רשימה מקוצרת מוכנה.</w:t>
      </w:r>
    </w:p>
    <w:p>
      <w:pPr>
        <w:bidi/>
        <w:jc w:val="start"/>
      </w:pPr>
      <w:r>
        <w:rPr>
          <w:rFonts w:ascii="Times New Roman" w:hAnsi="Times New Roman" w:cs="Times New Roman"/>
          <w:b/>
          <w:sz w:val="22"/>
          <w:rtl/>
        </w:rPr>
        <w:t>נכללו בעבודתך</w:t>
      </w:r>
    </w:p>
    <w:tbl>
      <w:tblPr>
        <w:tblStyle w:val="TableGrid"/>
        <w:bidiVisual/>
        <w:tblW w:type="auto" w:w="0"/>
        <w:jc w:val="center"/>
        <w:tblLook w:firstColumn="1" w:firstRow="1" w:lastColumn="0" w:lastRow="0" w:noHBand="0" w:noVBand="1" w:val="04A0"/>
        <w:tblBorders>
          <w:top w:val="single" w:sz="4" w:space="0" w:color="E06D00"/>
          <w:left w:val="single" w:sz="4" w:space="0" w:color="E06D00"/>
          <w:bottom w:val="single" w:sz="4" w:space="0" w:color="E06D00"/>
          <w:right w:val="single" w:sz="4" w:space="0" w:color="E06D00"/>
          <w:insideH w:val="single" w:sz="4" w:space="0" w:color="FFE8CC"/>
          <w:insideV w:val="single" w:sz="4" w:space="0" w:color="FFE8CC"/>
        </w:tblBorders>
      </w:tblPr>
      <w:tblGrid>
        <w:gridCol w:w="2160"/>
        <w:gridCol w:w="2160"/>
        <w:gridCol w:w="2160"/>
        <w:gridCol w:w="2160"/>
      </w:tblGrid>
      <w:tr>
        <w:trPr>
          <w:tblHeader/>
          <w:cantSplit/>
        </w:trPr>
        <w:tc>
          <w:tcPr>
            <w:tcW w:type="dxa" w:w="4176"/>
            <w:shd w:val="clear" w:color="auto" w:fill="FF7A00"/>
          </w:tcPr>
          <w:p>
            <w:pPr>
              <w:bidi/>
              <w:jc w:val="start"/>
            </w:pPr>
            <w:r>
              <w:rPr>
                <w:rtl/>
              </w:rPr>
            </w:r>
            <w:r>
              <w:rPr>
                <w:b/>
                <w:color w:val="FFFFFF"/>
                <w:sz w:val="18"/>
                <w:rtl/>
              </w:rPr>
              <w:t>מקור</w:t>
            </w:r>
          </w:p>
        </w:tc>
        <w:tc>
          <w:tcPr>
            <w:tcW w:type="dxa" w:w="2016"/>
            <w:shd w:val="clear" w:color="auto" w:fill="FF7A00"/>
          </w:tcPr>
          <w:p>
            <w:pPr>
              <w:bidi w:val="0"/>
              <w:jc w:val="start"/>
            </w:pPr>
            <w:r/>
            <w:r>
              <w:rPr>
                <w:b/>
                <w:color w:val="FFFFFF"/>
                <w:sz w:val="18"/>
              </w:rPr>
              <w:t>DOI</w:t>
            </w:r>
          </w:p>
        </w:tc>
        <w:tc>
          <w:tcPr>
            <w:tcW w:type="dxa" w:w="1728"/>
            <w:shd w:val="clear" w:color="auto" w:fill="FF7A00"/>
          </w:tcPr>
          <w:p>
            <w:pPr>
              <w:bidi/>
              <w:jc w:val="start"/>
            </w:pPr>
            <w:r>
              <w:rPr>
                <w:rtl/>
              </w:rPr>
            </w:r>
            <w:r>
              <w:rPr>
                <w:b/>
                <w:color w:val="FFFFFF"/>
                <w:sz w:val="18"/>
                <w:rtl/>
              </w:rPr>
              <w:t>אותר באמצעות</w:t>
            </w:r>
          </w:p>
        </w:tc>
        <w:tc>
          <w:tcPr>
            <w:tcW w:type="dxa" w:w="2592"/>
            <w:shd w:val="clear" w:color="auto" w:fill="FF7A00"/>
          </w:tcPr>
          <w:p>
            <w:pPr>
              <w:bidi/>
              <w:jc w:val="start"/>
            </w:pPr>
            <w:r>
              <w:rPr>
                <w:rtl/>
              </w:rPr>
            </w:r>
            <w:r>
              <w:rPr>
                <w:b/>
                <w:color w:val="FFFFFF"/>
                <w:sz w:val="18"/>
                <w:rtl/>
              </w:rPr>
              <w:t>סיבה</w:t>
            </w:r>
          </w:p>
        </w:tc>
      </w:tr>
      <w:tr>
        <w:trPr>
          <w:cantSplit/>
        </w:trPr>
        <w:tc>
          <w:tcPr>
            <w:tcW w:type="dxa" w:w="4176"/>
          </w:tcPr>
          <w:p>
            <w:pPr>
              <w:bidi w:val="0"/>
              <w:jc w:val="start"/>
            </w:pPr>
            <w:r/>
            <w:r>
              <w:rPr>
                <w:sz w:val="18"/>
              </w:rPr>
              <w:t>Predicting academic performance: a systematic literature review — Arto Hellas et al. — (2018)</w:t>
            </w:r>
          </w:p>
        </w:tc>
        <w:tc>
          <w:tcPr>
            <w:tcW w:type="dxa" w:w="2016"/>
          </w:tcPr>
          <w:p>
            <w:pPr>
              <w:bidi w:val="0"/>
              <w:jc w:val="start"/>
            </w:pPr>
            <w:r/>
            <w:r>
              <w:rPr>
                <w:sz w:val="18"/>
              </w:rPr>
              <w:t>10.1145/3293881.3295783</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Twitter and Research: A Systematic Literature Review Through Text Mining — Amir Karami et al. — (2020)</w:t>
            </w:r>
          </w:p>
        </w:tc>
        <w:tc>
          <w:tcPr>
            <w:tcW w:type="dxa" w:w="2016"/>
            <w:shd w:val="clear" w:color="auto" w:fill="FFF5EB"/>
          </w:tcPr>
          <w:p>
            <w:pPr>
              <w:bidi w:val="0"/>
              <w:jc w:val="start"/>
            </w:pPr>
            <w:r/>
            <w:r>
              <w:rPr>
                <w:sz w:val="18"/>
              </w:rPr>
              <w:t>10.1109/access.2020.2983656</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Challenges and Applications of Large Language Models — Jean Kaddour et al. — (2023)</w:t>
            </w:r>
          </w:p>
        </w:tc>
        <w:tc>
          <w:tcPr>
            <w:tcW w:type="dxa" w:w="2016"/>
          </w:tcPr>
          <w:p>
            <w:pPr>
              <w:bidi w:val="0"/>
              <w:jc w:val="start"/>
            </w:pPr>
            <w:r/>
            <w:r>
              <w:rPr>
                <w:sz w:val="18"/>
              </w:rPr>
              <w:t>10.48550/arxiv.2307.10169</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Reviewing the current state of virtual reality integration in medical education - a scoping review — Marvin Mergen et al. — (2024)</w:t>
            </w:r>
          </w:p>
        </w:tc>
        <w:tc>
          <w:tcPr>
            <w:tcW w:type="dxa" w:w="2016"/>
            <w:shd w:val="clear" w:color="auto" w:fill="FFF5EB"/>
          </w:tcPr>
          <w:p>
            <w:pPr>
              <w:bidi w:val="0"/>
              <w:jc w:val="start"/>
            </w:pPr>
            <w:r/>
            <w:r>
              <w:rPr>
                <w:sz w:val="18"/>
              </w:rPr>
              <w:t>10.1186/s12909-024-05777-5</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The pedagogical principles and effectiveness of utilizing ChatGPT for language learning — Numon N. Niyozov et al. — (2023)</w:t>
            </w:r>
          </w:p>
        </w:tc>
        <w:tc>
          <w:tcPr>
            <w:tcW w:type="dxa" w:w="2016"/>
          </w:tcPr>
          <w:p>
            <w:pPr>
              <w:bidi w:val="0"/>
              <w:jc w:val="start"/>
            </w:pPr>
            <w:r/>
            <w:r>
              <w:rPr>
                <w:sz w:val="18"/>
              </w:rPr>
              <w:t>10.1051/e3sconf/202346101093</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Investigating influencing factors of learning satisfaction in AI ChatGPT for research: University students perspective — Mohammed Almulla — (2024)</w:t>
            </w:r>
          </w:p>
        </w:tc>
        <w:tc>
          <w:tcPr>
            <w:tcW w:type="dxa" w:w="2016"/>
            <w:shd w:val="clear" w:color="auto" w:fill="FFF5EB"/>
          </w:tcPr>
          <w:p>
            <w:pPr>
              <w:bidi w:val="0"/>
              <w:jc w:val="start"/>
            </w:pPr>
            <w:r/>
            <w:r>
              <w:rPr>
                <w:sz w:val="18"/>
              </w:rPr>
              <w:t>10.1016/j.heliyon.2024.e32220</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Perceived satisfaction of university students with the use of chatbots as a tool for self-regulated learning — María Consuelo Sáiz Manzanares et al. — (2023)</w:t>
            </w:r>
          </w:p>
        </w:tc>
        <w:tc>
          <w:tcPr>
            <w:tcW w:type="dxa" w:w="2016"/>
          </w:tcPr>
          <w:p>
            <w:pPr>
              <w:bidi w:val="0"/>
              <w:jc w:val="start"/>
            </w:pPr>
            <w:r/>
            <w:r>
              <w:rPr>
                <w:sz w:val="18"/>
              </w:rPr>
              <w:t>10.1016/j.heliyon.2023.e12843</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University students’ emotions in virtual learning: a review of empirical research in the 21st century — Eija Henritius et al. — (2018)</w:t>
            </w:r>
          </w:p>
        </w:tc>
        <w:tc>
          <w:tcPr>
            <w:tcW w:type="dxa" w:w="2016"/>
            <w:shd w:val="clear" w:color="auto" w:fill="FFF5EB"/>
          </w:tcPr>
          <w:p>
            <w:pPr>
              <w:bidi w:val="0"/>
              <w:jc w:val="start"/>
            </w:pPr>
            <w:r/>
            <w:r>
              <w:rPr>
                <w:sz w:val="18"/>
              </w:rPr>
              <w:t>10.1111/bjet.12699</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Academic self-concept and achievement motivation among adolescent students in different learning environments: Does competence-support matter? — Kulakow — (2020)</w:t>
            </w:r>
          </w:p>
        </w:tc>
        <w:tc>
          <w:tcPr>
            <w:tcW w:type="dxa" w:w="2016"/>
          </w:tcPr>
          <w:p>
            <w:pPr>
              <w:bidi w:val="0"/>
              <w:jc w:val="start"/>
            </w:pPr>
            <w:r/>
            <w:r>
              <w:rPr>
                <w:sz w:val="18"/>
              </w:rPr>
              <w:t>10.1016/j.lmot.2020.101632</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Artificial Intelligence Tool Adoption in Higher Education: A Structural Equation Modeling Approach to Understanding Impact Factors among Economics Students — Robert Şova et al. — (2024)</w:t>
            </w:r>
          </w:p>
        </w:tc>
        <w:tc>
          <w:tcPr>
            <w:tcW w:type="dxa" w:w="2016"/>
            <w:shd w:val="clear" w:color="auto" w:fill="FFF5EB"/>
          </w:tcPr>
          <w:p>
            <w:pPr>
              <w:bidi w:val="0"/>
              <w:jc w:val="start"/>
            </w:pPr>
            <w:r/>
            <w:r>
              <w:rPr>
                <w:sz w:val="18"/>
              </w:rPr>
              <w:t>10.3390/electronics13183632</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Exploring the role of motivation in STEM education: A systematic review — Almira R. Bayanova et al. — (2023)</w:t>
            </w:r>
          </w:p>
        </w:tc>
        <w:tc>
          <w:tcPr>
            <w:tcW w:type="dxa" w:w="2016"/>
          </w:tcPr>
          <w:p>
            <w:pPr>
              <w:bidi w:val="0"/>
              <w:jc w:val="start"/>
            </w:pPr>
            <w:r/>
            <w:r>
              <w:rPr>
                <w:sz w:val="18"/>
              </w:rPr>
              <w:t>10.29333/ejmste/13086</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Proceedings of the First Workshop on Argumentation Mining — Nancy Green et al. — (2014)</w:t>
            </w:r>
          </w:p>
        </w:tc>
        <w:tc>
          <w:tcPr>
            <w:tcW w:type="dxa" w:w="2016"/>
            <w:shd w:val="clear" w:color="auto" w:fill="FFF5EB"/>
          </w:tcPr>
          <w:p>
            <w:pPr>
              <w:bidi w:val="0"/>
              <w:jc w:val="start"/>
            </w:pPr>
            <w:r/>
            <w:r>
              <w:rPr>
                <w:sz w:val="18"/>
              </w:rPr>
              <w:t>10.3115/v1/w14-21</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The Effect of Using Artificial Intelligence and Digital Learning Tools based on Project-Based Learning Approach in Foreign Language Teaching on Students' Success and Motivation — Azamatova et al. — (2023)</w:t>
            </w:r>
          </w:p>
        </w:tc>
        <w:tc>
          <w:tcPr>
            <w:tcW w:type="dxa" w:w="2016"/>
          </w:tcPr>
          <w:p>
            <w:pPr>
              <w:bidi w:val="0"/>
              <w:jc w:val="start"/>
            </w:pPr>
            <w:r/>
            <w:r>
              <w:rPr>
                <w:sz w:val="18"/>
              </w:rPr>
              <w:t>10.46328/ijemst.3712</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Willingness to Communicate in a Second Language — Jian‐E Peng — (2024)</w:t>
            </w:r>
          </w:p>
        </w:tc>
        <w:tc>
          <w:tcPr>
            <w:tcW w:type="dxa" w:w="2016"/>
            <w:shd w:val="clear" w:color="auto" w:fill="FFF5EB"/>
          </w:tcPr>
          <w:p>
            <w:pPr>
              <w:bidi w:val="0"/>
              <w:jc w:val="start"/>
            </w:pPr>
            <w:r/>
            <w:r>
              <w:rPr>
                <w:sz w:val="18"/>
              </w:rPr>
              <w:t>10.1017/9781009417884</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EFL students’ motivation predicted by their self-efficacy and resilience in artificial intelligence (AI)-based context: From a self-determination theory perspective — Shi et al. — (2025)</w:t>
            </w:r>
          </w:p>
        </w:tc>
        <w:tc>
          <w:tcPr>
            <w:tcW w:type="dxa" w:w="2016"/>
          </w:tcPr>
          <w:p>
            <w:pPr>
              <w:bidi w:val="0"/>
              <w:jc w:val="start"/>
            </w:pPr>
            <w:r/>
            <w:r>
              <w:rPr>
                <w:sz w:val="18"/>
              </w:rPr>
              <w:t>10.1016/j.lmot.2025.102151</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Effect of using gamification of “Kahoot!” as a learning method on stress symptoms, anxiety symptoms, self-efficacy, and academic achievement among university students — alsswey et al. — (2024)</w:t>
            </w:r>
          </w:p>
        </w:tc>
        <w:tc>
          <w:tcPr>
            <w:tcW w:type="dxa" w:w="2016"/>
            <w:shd w:val="clear" w:color="auto" w:fill="FFF5EB"/>
          </w:tcPr>
          <w:p>
            <w:pPr>
              <w:bidi w:val="0"/>
              <w:jc w:val="start"/>
            </w:pPr>
            <w:r/>
            <w:r>
              <w:rPr>
                <w:sz w:val="18"/>
              </w:rPr>
              <w:t>10.1016/j.lmot.2024.101993</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The role of AI tools on EFL students’ motivation, self-efficacy, and anxiety: Through the lens of control-value theory — Shao — (2025)</w:t>
            </w:r>
          </w:p>
        </w:tc>
        <w:tc>
          <w:tcPr>
            <w:tcW w:type="dxa" w:w="2016"/>
          </w:tcPr>
          <w:p>
            <w:pPr>
              <w:bidi w:val="0"/>
              <w:jc w:val="start"/>
            </w:pPr>
            <w:r/>
            <w:r>
              <w:rPr>
                <w:sz w:val="18"/>
              </w:rPr>
              <w:t>10.1016/j.lmot.2025.102154</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Relationship between teacher's ability model and students' behavior based on emotion-behavior relevance theory and artificial intelligence technology under the background of curriculum ideological and political education — Zhao et al. — (2024)</w:t>
            </w:r>
          </w:p>
        </w:tc>
        <w:tc>
          <w:tcPr>
            <w:tcW w:type="dxa" w:w="2016"/>
            <w:shd w:val="clear" w:color="auto" w:fill="FFF5EB"/>
          </w:tcPr>
          <w:p>
            <w:pPr>
              <w:bidi w:val="0"/>
              <w:jc w:val="start"/>
            </w:pPr>
            <w:r/>
            <w:r>
              <w:rPr>
                <w:sz w:val="18"/>
              </w:rPr>
              <w:t>10.1016/j.lmot.2024.102040</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Artificial Intelligence in Higher Education: A State-of-the-Art Overview of Pedagogical Integrity, Artificial Intelligence Literacy, and Policy Integration — Manolis Adamakis et al. — (2025)</w:t>
            </w:r>
          </w:p>
        </w:tc>
        <w:tc>
          <w:tcPr>
            <w:tcW w:type="dxa" w:w="2016"/>
          </w:tcPr>
          <w:p>
            <w:pPr>
              <w:bidi w:val="0"/>
              <w:jc w:val="start"/>
            </w:pPr>
            <w:r/>
            <w:r>
              <w:rPr>
                <w:sz w:val="18"/>
              </w:rPr>
              <w:t>10.3390/encyclopedia5040180</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A holistic framework to model student's cognitive process in mathematics education through fuzzy cognitive maps — Mario Lepore — (2024)</w:t>
            </w:r>
          </w:p>
        </w:tc>
        <w:tc>
          <w:tcPr>
            <w:tcW w:type="dxa" w:w="2016"/>
            <w:shd w:val="clear" w:color="auto" w:fill="FFF5EB"/>
          </w:tcPr>
          <w:p>
            <w:pPr>
              <w:bidi w:val="0"/>
              <w:jc w:val="start"/>
            </w:pPr>
            <w:r/>
            <w:r>
              <w:rPr>
                <w:sz w:val="18"/>
              </w:rPr>
              <w:t>10.1016/j.heliyon.2024.e35863</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Ecological Design with the Use of Selected Inventive Methods including AI-Based — Ewa Dostatni et al. — (2022)</w:t>
            </w:r>
          </w:p>
        </w:tc>
        <w:tc>
          <w:tcPr>
            <w:tcW w:type="dxa" w:w="2016"/>
          </w:tcPr>
          <w:p>
            <w:pPr>
              <w:bidi w:val="0"/>
              <w:jc w:val="start"/>
            </w:pPr>
            <w:r/>
            <w:r>
              <w:rPr>
                <w:sz w:val="18"/>
              </w:rPr>
              <w:t>10.3390/app12199577</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An Empirical Study of AI-Generated Text Detection Tools — (2023)</w:t>
            </w:r>
          </w:p>
        </w:tc>
        <w:tc>
          <w:tcPr>
            <w:tcW w:type="dxa" w:w="2016"/>
            <w:shd w:val="clear" w:color="auto" w:fill="FFF5EB"/>
          </w:tcPr>
          <w:p>
            <w:pPr>
              <w:bidi w:val="0"/>
              <w:jc w:val="start"/>
            </w:pPr>
            <w:r/>
            <w:r>
              <w:rPr>
                <w:sz w:val="18"/>
              </w:rPr>
              <w:t>10.33140/amlai.04.02.03</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AI-Powered Gamified Scaffolding: Transforming Learning in Virtual Learning Environment — Xuemei Jiang et al. — (2025)</w:t>
            </w:r>
          </w:p>
        </w:tc>
        <w:tc>
          <w:tcPr>
            <w:tcW w:type="dxa" w:w="2016"/>
          </w:tcPr>
          <w:p>
            <w:pPr>
              <w:bidi w:val="0"/>
              <w:jc w:val="start"/>
            </w:pPr>
            <w:r/>
            <w:r>
              <w:rPr>
                <w:sz w:val="18"/>
              </w:rPr>
              <w:t>10.3390/electronics14132732</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Towards the Use of AI-Based Tools for Systematic Literature Review — Souifi et al. — (2024)</w:t>
            </w:r>
          </w:p>
        </w:tc>
        <w:tc>
          <w:tcPr>
            <w:tcW w:type="dxa" w:w="2016"/>
            <w:shd w:val="clear" w:color="auto" w:fill="FFF5EB"/>
          </w:tcPr>
          <w:p>
            <w:pPr>
              <w:bidi w:val="0"/>
              <w:jc w:val="start"/>
            </w:pPr>
            <w:r/>
            <w:r>
              <w:rPr>
                <w:sz w:val="18"/>
              </w:rPr>
              <w:t>10.5220/0012467700003636</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The Global Village Playground: A qualitative case study of designing an ARG as a capstone learning experience. — Mary Jo Dondlinger — (2009)</w:t>
            </w:r>
          </w:p>
        </w:tc>
        <w:tc>
          <w:tcPr>
            <w:tcW w:type="dxa" w:w="2016"/>
          </w:tcPr>
          <w:p>
            <w:pPr>
              <w:bidi w:val="0"/>
              <w:jc w:val="start"/>
            </w:pPr>
            <w:r/>
            <w:r>
              <w:rPr>
                <w:sz w:val="18"/>
              </w:rPr>
              <w:t>10.12794/metadc10995</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The Effect of Motivation for Learning Among High School Students and Undergraduate Students—A Comparative Study — Davidovitch et al. — (2023)</w:t>
            </w:r>
          </w:p>
        </w:tc>
        <w:tc>
          <w:tcPr>
            <w:tcW w:type="dxa" w:w="2016"/>
            <w:shd w:val="clear" w:color="auto" w:fill="FFF5EB"/>
          </w:tcPr>
          <w:p>
            <w:pPr>
              <w:bidi w:val="0"/>
              <w:jc w:val="start"/>
            </w:pPr>
            <w:r/>
            <w:r>
              <w:rPr>
                <w:sz w:val="18"/>
              </w:rPr>
              <w:t>10.5539/ies.v16n2p117</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Examining students' perspectives on the use of artificial intelligence tools in higher education: A case study on AI tools of graphic design — Alsswey — (2025)</w:t>
            </w:r>
          </w:p>
        </w:tc>
        <w:tc>
          <w:tcPr>
            <w:tcW w:type="dxa" w:w="2016"/>
          </w:tcPr>
          <w:p>
            <w:pPr>
              <w:bidi w:val="0"/>
              <w:jc w:val="start"/>
            </w:pPr>
            <w:r/>
            <w:r>
              <w:rPr>
                <w:sz w:val="18"/>
              </w:rPr>
              <w:t>10.1016/j.actpsy.2025.105190</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Revolutionizing Learning: An Exploratory Study on The Impact of  Technology-Enhanced Learning Using Digital Learning Platforms and  AI Tools on The Study Habits of University Students Through Focus  Group Discussions — Khanduri et al. — (2023)</w:t>
            </w:r>
          </w:p>
        </w:tc>
        <w:tc>
          <w:tcPr>
            <w:tcW w:type="dxa" w:w="2016"/>
            <w:shd w:val="clear" w:color="auto" w:fill="FFF5EB"/>
          </w:tcPr>
          <w:p>
            <w:pPr>
              <w:bidi w:val="0"/>
              <w:jc w:val="start"/>
            </w:pPr>
            <w:r/>
            <w:r>
              <w:rPr>
                <w:sz w:val="18"/>
              </w:rPr>
              <w:t>10.55248/gengpi.4.623.44407</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A systematic review of gender differences in students’ use of AI tools for learning in higher education — Matobobo — (2026)</w:t>
            </w:r>
          </w:p>
        </w:tc>
        <w:tc>
          <w:tcPr>
            <w:tcW w:type="dxa" w:w="2016"/>
          </w:tcPr>
          <w:p>
            <w:pPr>
              <w:bidi w:val="0"/>
              <w:jc w:val="start"/>
            </w:pPr>
            <w:r/>
            <w:r>
              <w:rPr>
                <w:sz w:val="18"/>
              </w:rPr>
              <w:t>10.1007/s44217-026-01116-6</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Artificial intelligence tools: Improvement of motivation, psychological well-being, and psychological capital of EFL learners: A self-determination theory perspective — Dou et al. — (2025)</w:t>
            </w:r>
          </w:p>
        </w:tc>
        <w:tc>
          <w:tcPr>
            <w:tcW w:type="dxa" w:w="2016"/>
            <w:shd w:val="clear" w:color="auto" w:fill="FFF5EB"/>
          </w:tcPr>
          <w:p>
            <w:pPr>
              <w:bidi w:val="0"/>
              <w:jc w:val="start"/>
            </w:pPr>
            <w:r/>
            <w:r>
              <w:rPr>
                <w:sz w:val="18"/>
              </w:rPr>
              <w:t>10.1016/j.lmot.2025.102169</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The relationship between professional self-concept and innovative behaviors in nursing students: The mediator role of intrinsic motivation and extrinsic motivation — Evli et al. — (2025)</w:t>
            </w:r>
          </w:p>
        </w:tc>
        <w:tc>
          <w:tcPr>
            <w:tcW w:type="dxa" w:w="2016"/>
          </w:tcPr>
          <w:p>
            <w:pPr>
              <w:bidi w:val="0"/>
              <w:jc w:val="start"/>
            </w:pPr>
            <w:r/>
            <w:r>
              <w:rPr>
                <w:sz w:val="18"/>
              </w:rPr>
              <w:t>10.1016/j.teln.2025.01.031</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Chinese engineering students’ perceived emotional experiences in AI-mediated education: An expectancy-value theory (EVT) perspective — Huang et al. — (2025)</w:t>
            </w:r>
          </w:p>
        </w:tc>
        <w:tc>
          <w:tcPr>
            <w:tcW w:type="dxa" w:w="2016"/>
            <w:shd w:val="clear" w:color="auto" w:fill="FFF5EB"/>
          </w:tcPr>
          <w:p>
            <w:pPr>
              <w:bidi w:val="0"/>
              <w:jc w:val="start"/>
            </w:pPr>
            <w:r/>
            <w:r>
              <w:rPr>
                <w:sz w:val="18"/>
              </w:rPr>
              <w:t>10.1016/j.lmot.2025.102180</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THE PEDAGOGICAL PRINCIPLES AND EFFECTIVENESS OF UTILIZING CHATGPT FOR LANGUAGE LEARNING — I U Rakhmonov et al. — (2023)</w:t>
            </w:r>
          </w:p>
        </w:tc>
        <w:tc>
          <w:tcPr>
            <w:tcW w:type="dxa" w:w="2016"/>
          </w:tcPr>
          <w:p>
            <w:pPr>
              <w:bidi w:val="0"/>
              <w:jc w:val="start"/>
            </w:pPr>
            <w:r/>
            <w:r>
              <w:rPr>
                <w:sz w:val="18"/>
              </w:rPr>
              <w:t>10.5281/zenodo.8396163</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Unveiling Chinese youth students’ AI adoption goals and experiences: An achievement goal theory (AGT) perspective — Sun — (2025)</w:t>
            </w:r>
          </w:p>
        </w:tc>
        <w:tc>
          <w:tcPr>
            <w:tcW w:type="dxa" w:w="2016"/>
            <w:shd w:val="clear" w:color="auto" w:fill="FFF5EB"/>
          </w:tcPr>
          <w:p>
            <w:pPr>
              <w:bidi w:val="0"/>
              <w:jc w:val="start"/>
            </w:pPr>
            <w:r/>
            <w:r>
              <w:rPr>
                <w:sz w:val="18"/>
              </w:rPr>
              <w:t>10.1016/j.lmot.2025.102198</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Using Artificial Intelligence in Learning Vocabulary by EFL Undergraduate Syrian Students — Kheder — (2025)</w:t>
            </w:r>
          </w:p>
        </w:tc>
        <w:tc>
          <w:tcPr>
            <w:tcW w:type="dxa" w:w="2016"/>
          </w:tcPr>
          <w:p>
            <w:pPr>
              <w:bidi w:val="0"/>
              <w:jc w:val="start"/>
            </w:pPr>
            <w:r/>
            <w:r>
              <w:rPr>
                <w:sz w:val="18"/>
              </w:rPr>
              <w:t>10.4018/979-8-3693-9511-0.ch005</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A Comprehensive Study on AI-Enhanced Personalized Learning in STEM Courses — Nikhil — (2024)</w:t>
            </w:r>
          </w:p>
        </w:tc>
        <w:tc>
          <w:tcPr>
            <w:tcW w:type="dxa" w:w="2016"/>
            <w:shd w:val="clear" w:color="auto" w:fill="FFF5EB"/>
          </w:tcPr>
          <w:p>
            <w:pPr>
              <w:bidi w:val="0"/>
              <w:jc w:val="start"/>
            </w:pPr>
            <w:r/>
            <w:r>
              <w:rPr>
                <w:sz w:val="18"/>
              </w:rPr>
              <w:t>10.1201/9781003469315-7</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The Effect of Using Blended Learning Method on Learning Motivation Among Students at the Department of Psychological Counselling in Jadara University — (2020)</w:t>
            </w:r>
          </w:p>
        </w:tc>
        <w:tc>
          <w:tcPr>
            <w:tcW w:type="dxa" w:w="2016"/>
          </w:tcPr>
          <w:p>
            <w:pPr>
              <w:bidi w:val="0"/>
              <w:jc w:val="start"/>
            </w:pPr>
            <w:r/>
            <w:r>
              <w:rPr>
                <w:sz w:val="18"/>
              </w:rPr>
              <w:t>10.7176/jep/11-15-05</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Does artificial intelligence-assisted learning positively affect college students’ motivation, emotion regulation, and academic uncertainty? Insight from situated learning theory — Lin et al. — (2025)</w:t>
            </w:r>
          </w:p>
        </w:tc>
        <w:tc>
          <w:tcPr>
            <w:tcW w:type="dxa" w:w="2016"/>
            <w:shd w:val="clear" w:color="auto" w:fill="FFF5EB"/>
          </w:tcPr>
          <w:p>
            <w:pPr>
              <w:bidi w:val="0"/>
              <w:jc w:val="start"/>
            </w:pPr>
            <w:r/>
            <w:r>
              <w:rPr>
                <w:sz w:val="18"/>
              </w:rPr>
              <w:t>10.1016/j.lmot.2025.102202</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Generative AI Integration in Education: Theoretical Review and Future Directions Informed by the ADO Framework — Raghu Raman et al. — (2026)</w:t>
            </w:r>
          </w:p>
        </w:tc>
        <w:tc>
          <w:tcPr>
            <w:tcW w:type="dxa" w:w="2016"/>
          </w:tcPr>
          <w:p>
            <w:pPr>
              <w:bidi w:val="0"/>
              <w:jc w:val="start"/>
            </w:pPr>
            <w:r/>
            <w:r>
              <w:rPr>
                <w:sz w:val="18"/>
              </w:rPr>
              <w:t>10.3390/info17030241</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Factors influencing Chinese folk music transmission via the Douyin short video platform: a grounded theory perspective — Runnan Zou et al. — (2025)</w:t>
            </w:r>
          </w:p>
        </w:tc>
        <w:tc>
          <w:tcPr>
            <w:tcW w:type="dxa" w:w="2016"/>
            <w:shd w:val="clear" w:color="auto" w:fill="FFF5EB"/>
          </w:tcPr>
          <w:p>
            <w:pPr>
              <w:bidi w:val="0"/>
              <w:jc w:val="start"/>
            </w:pPr>
            <w:r/>
            <w:r>
              <w:rPr>
                <w:sz w:val="18"/>
              </w:rPr>
              <w:t>10.3389/fcomm.2025.1537640</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How Does Self-Regulated Learning Resist AI Dependence? A Mediating Effect Study Based on College Students Who Frequently Use AIGC Tools — Liu — (2026)</w:t>
            </w:r>
          </w:p>
        </w:tc>
        <w:tc>
          <w:tcPr>
            <w:tcW w:type="dxa" w:w="2016"/>
          </w:tcPr>
          <w:p>
            <w:pPr>
              <w:bidi w:val="0"/>
              <w:jc w:val="start"/>
            </w:pPr>
            <w:r/>
            <w:r>
              <w:rPr>
                <w:sz w:val="18"/>
              </w:rPr>
              <w:t>10.1177/21582440261420068</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MOTIVATION POTENTIAL OF AI-BASED LEARNING ASSISTANTS: A QUALITATIVE CASE STUDY INVESTIGATING AND FURTHER DEVELOPING THE MOTIVATIONAL POTENTIALS OF AI-BASED LEARNING ASSISTANTS IN MATHEMATICS LEARNING FOR STUDENTS USING THE ARCS-MODEL APPROACH — Wertenauer et al. — (2024)</w:t>
            </w:r>
          </w:p>
        </w:tc>
        <w:tc>
          <w:tcPr>
            <w:tcW w:type="dxa" w:w="2016"/>
            <w:shd w:val="clear" w:color="auto" w:fill="FFF5EB"/>
          </w:tcPr>
          <w:p>
            <w:pPr>
              <w:bidi w:val="0"/>
              <w:jc w:val="start"/>
            </w:pPr>
            <w:r/>
            <w:r>
              <w:rPr>
                <w:sz w:val="18"/>
              </w:rPr>
              <w:t>10.21125/inted.2024.1667</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Students’ learning in the time of Artificial Intelligence (AI): Students’ perceptions of using AI tools to improve their language learning in Kuwait — Alkandari — (2025)</w:t>
            </w:r>
          </w:p>
        </w:tc>
        <w:tc>
          <w:tcPr>
            <w:tcW w:type="dxa" w:w="2016"/>
          </w:tcPr>
          <w:p>
            <w:pPr>
              <w:bidi w:val="0"/>
              <w:jc w:val="start"/>
            </w:pPr>
            <w:r/>
            <w:r>
              <w:rPr>
                <w:sz w:val="18"/>
              </w:rPr>
              <w:t>10.22521/edupij.2025.15.154</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Use of AI/Machine Learning Tools to Predict Outcome — (2023)</w:t>
            </w:r>
          </w:p>
        </w:tc>
        <w:tc>
          <w:tcPr>
            <w:tcW w:type="dxa" w:w="2016"/>
            <w:shd w:val="clear" w:color="auto" w:fill="FFF5EB"/>
          </w:tcPr>
          <w:p>
            <w:pPr>
              <w:bidi w:val="0"/>
              <w:jc w:val="start"/>
            </w:pPr>
            <w:r/>
            <w:r>
              <w:rPr>
                <w:sz w:val="18"/>
              </w:rPr>
              <w:t>10.1302/3114-230389</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Enhancing Learning Outcomes for the Dyslexic Students Using AI-Powered Assistants — Mathur — (2025)</w:t>
            </w:r>
          </w:p>
        </w:tc>
        <w:tc>
          <w:tcPr>
            <w:tcW w:type="dxa" w:w="2016"/>
          </w:tcPr>
          <w:p>
            <w:pPr>
              <w:bidi w:val="0"/>
              <w:jc w:val="start"/>
            </w:pPr>
            <w:r/>
            <w:r>
              <w:rPr>
                <w:sz w:val="18"/>
              </w:rPr>
              <w:t>10.1201/9781003470304-6</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Undergraduate Students’ Acceptance and Use of Artificial Intelligence Tools in Learning Mathematics in Higher Learning Institutions. Evidence from Tanzania Institute of Accountancy — Shashi — (2026)</w:t>
            </w:r>
          </w:p>
        </w:tc>
        <w:tc>
          <w:tcPr>
            <w:tcW w:type="dxa" w:w="2016"/>
            <w:shd w:val="clear" w:color="auto" w:fill="FFF5EB"/>
          </w:tcPr>
          <w:p>
            <w:pPr>
              <w:bidi w:val="0"/>
              <w:jc w:val="start"/>
            </w:pPr>
            <w:r/>
            <w:r>
              <w:rPr>
                <w:sz w:val="18"/>
              </w:rPr>
              <w:t>10.4314/jpds.v19i5.3</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AN EXPLORATION OF UNDERGRADUATE STUDENTS’ PERCEPTIONS OF AI-ASSISTED ENGLISH LEARNING TOOLS — Molla — (2025)</w:t>
            </w:r>
          </w:p>
        </w:tc>
        <w:tc>
          <w:tcPr>
            <w:tcW w:type="dxa" w:w="2016"/>
          </w:tcPr>
          <w:p>
            <w:pPr>
              <w:bidi w:val="0"/>
              <w:jc w:val="start"/>
            </w:pPr>
            <w:r/>
            <w:r>
              <w:rPr>
                <w:sz w:val="18"/>
              </w:rPr>
              <w:t>10.25134/tfjkxv57</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Effect of AI on Engagement in Online Learning Platforms — Narang et al. — (2023)</w:t>
            </w:r>
          </w:p>
        </w:tc>
        <w:tc>
          <w:tcPr>
            <w:tcW w:type="dxa" w:w="2016"/>
            <w:shd w:val="clear" w:color="auto" w:fill="FFF5EB"/>
          </w:tcPr>
          <w:p>
            <w:pPr>
              <w:bidi w:val="0"/>
              <w:jc w:val="start"/>
            </w:pPr>
            <w:r/>
            <w:r>
              <w:rPr>
                <w:sz w:val="18"/>
              </w:rPr>
              <w:t>10.1257/rct.10750-1.1</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Effect of AI on Engagement in Online Learning Platforms — Narang et al. — (2023)</w:t>
            </w:r>
          </w:p>
        </w:tc>
        <w:tc>
          <w:tcPr>
            <w:tcW w:type="dxa" w:w="2016"/>
          </w:tcPr>
          <w:p>
            <w:pPr>
              <w:bidi w:val="0"/>
              <w:jc w:val="start"/>
            </w:pPr>
            <w:r/>
            <w:r>
              <w:rPr>
                <w:sz w:val="18"/>
              </w:rPr>
              <w:t>10.1257/rct.10750-2.0</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Effect of AI on Engagement in Online Learning Platforms — Narang — (2023)</w:t>
            </w:r>
          </w:p>
        </w:tc>
        <w:tc>
          <w:tcPr>
            <w:tcW w:type="dxa" w:w="2016"/>
            <w:shd w:val="clear" w:color="auto" w:fill="FFF5EB"/>
          </w:tcPr>
          <w:p>
            <w:pPr>
              <w:bidi w:val="0"/>
              <w:jc w:val="start"/>
            </w:pPr>
            <w:r/>
            <w:r>
              <w:rPr>
                <w:sz w:val="18"/>
              </w:rPr>
              <w:t>10.1257/rct.10750</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Effect of AI on Engagement in Online Learning Platforms — Narang — (2023)</w:t>
            </w:r>
          </w:p>
        </w:tc>
        <w:tc>
          <w:tcPr>
            <w:tcW w:type="dxa" w:w="2016"/>
          </w:tcPr>
          <w:p>
            <w:pPr>
              <w:bidi w:val="0"/>
              <w:jc w:val="start"/>
            </w:pPr>
            <w:r/>
            <w:r>
              <w:rPr>
                <w:sz w:val="18"/>
              </w:rPr>
              <w:t>10.1257/rct.10750-1.0</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THE IMPACT OF AI-DRIVEN GAMIFIED LEARNING OF MATHEMATICAL ECONOMICS ON HIGHER-EDUCATION STUDENT MOTIVATION AND ACHIEVEMENT: AN EMPIRICAL SURVEY IN SPORT MANAGEMENT UNDERGRADUATE STUDENTS IN GREECE — Choustoulakis — (2024)</w:t>
            </w:r>
          </w:p>
        </w:tc>
        <w:tc>
          <w:tcPr>
            <w:tcW w:type="dxa" w:w="2016"/>
            <w:shd w:val="clear" w:color="auto" w:fill="FFF5EB"/>
          </w:tcPr>
          <w:p>
            <w:pPr>
              <w:bidi w:val="0"/>
              <w:jc w:val="start"/>
            </w:pPr>
            <w:r/>
            <w:r>
              <w:rPr>
                <w:sz w:val="18"/>
              </w:rPr>
              <w:t>10.21125/iceri.2024.0586</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Effect of AI on Engagement in Online Learning Platforms — Narang et al. — (2023)</w:t>
            </w:r>
          </w:p>
        </w:tc>
        <w:tc>
          <w:tcPr>
            <w:tcW w:type="dxa" w:w="2016"/>
          </w:tcPr>
          <w:p>
            <w:pPr>
              <w:bidi w:val="0"/>
              <w:jc w:val="start"/>
            </w:pPr>
            <w:r/>
            <w:r>
              <w:rPr>
                <w:sz w:val="18"/>
              </w:rPr>
              <w:t>10.1257/rct.10750-2.1</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Exploring University Students’ AI literacy in Applying AI tools in Learning: a Focus Group Study — Dang — (2026)</w:t>
            </w:r>
          </w:p>
        </w:tc>
        <w:tc>
          <w:tcPr>
            <w:tcW w:type="dxa" w:w="2016"/>
            <w:shd w:val="clear" w:color="auto" w:fill="FFF5EB"/>
          </w:tcPr>
          <w:p>
            <w:pPr>
              <w:bidi w:val="0"/>
              <w:jc w:val="start"/>
            </w:pPr>
            <w:r/>
            <w:r>
              <w:rPr>
                <w:sz w:val="18"/>
              </w:rPr>
              <w:t>10.1109/iciet69664.2026.11561635</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EDUCATION 4.0: USE OF AI TOOLS IN CLASSROOM — Dr. Ranita Banerjee — (2020)</w:t>
            </w:r>
          </w:p>
        </w:tc>
        <w:tc>
          <w:tcPr>
            <w:tcW w:type="dxa" w:w="2016"/>
          </w:tcPr>
          <w:p>
            <w:pPr>
              <w:bidi w:val="0"/>
              <w:jc w:val="start"/>
            </w:pPr>
            <w:r/>
            <w:r>
              <w:rPr>
                <w:sz w:val="18"/>
              </w:rPr>
              <w:t>10.25215/9358094575.12</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COLLABORATIVE LEARNING AND USE OF DIGITAL TOOLS: IMPACTS ON UNIVERSITY STUDENTS’ LEARNING MOTIVATION AND SATISFACTION — Silva et al. — (2026)</w:t>
            </w:r>
          </w:p>
        </w:tc>
        <w:tc>
          <w:tcPr>
            <w:tcW w:type="dxa" w:w="2016"/>
            <w:shd w:val="clear" w:color="auto" w:fill="FFF5EB"/>
          </w:tcPr>
          <w:p>
            <w:pPr>
              <w:bidi w:val="0"/>
              <w:jc w:val="start"/>
            </w:pPr>
            <w:r/>
            <w:r>
              <w:rPr>
                <w:sz w:val="18"/>
              </w:rPr>
              <w:t>10.21125/inted.2026.2262</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Intrinsic versus extrinsic motivation: A study of undergraduate student motivation in science — Gallo et al. — (2011)</w:t>
            </w:r>
          </w:p>
        </w:tc>
        <w:tc>
          <w:tcPr>
            <w:tcW w:type="dxa" w:w="2016"/>
          </w:tcPr>
          <w:p>
            <w:pPr>
              <w:bidi w:val="0"/>
              <w:jc w:val="start"/>
            </w:pPr>
            <w:r/>
            <w:r>
              <w:rPr>
                <w:sz w:val="18"/>
              </w:rPr>
              <w:t>10.26522/tl.v6i1.379</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Effective Learning View: Intrinsic V Extrinsic Motivation — (2022)</w:t>
            </w:r>
          </w:p>
        </w:tc>
        <w:tc>
          <w:tcPr>
            <w:tcW w:type="dxa" w:w="2016"/>
            <w:shd w:val="clear" w:color="auto" w:fill="FFF5EB"/>
          </w:tcPr>
          <w:p>
            <w:pPr>
              <w:bidi w:val="0"/>
              <w:jc w:val="start"/>
            </w:pPr>
            <w:r/>
            <w:r>
              <w:rPr>
                <w:sz w:val="18"/>
              </w:rPr>
              <w:t>10.33140/jepr.04.02.03</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Variable versus fixed reward schedules in gamified vocabulary learning contexts: A self-determination theory mixed-methods study of motivation, grit, and learning persistence among undergraduate EFL learners — Yao — (2026)</w:t>
            </w:r>
          </w:p>
        </w:tc>
        <w:tc>
          <w:tcPr>
            <w:tcW w:type="dxa" w:w="2016"/>
          </w:tcPr>
          <w:p>
            <w:pPr>
              <w:bidi w:val="0"/>
              <w:jc w:val="start"/>
            </w:pPr>
            <w:r/>
            <w:r>
              <w:rPr>
                <w:sz w:val="18"/>
              </w:rPr>
              <w:t>10.1016/j.lmot.2026.102268</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Investigating the Relationship Between Social Media Use, AI Tools, Digital Literacy, and Chinese University Students’ Language Learning Strategies and Motivation — Rongrong et al. — (2026)</w:t>
            </w:r>
          </w:p>
        </w:tc>
        <w:tc>
          <w:tcPr>
            <w:tcW w:type="dxa" w:w="2016"/>
            <w:shd w:val="clear" w:color="auto" w:fill="FFF5EB"/>
          </w:tcPr>
          <w:p>
            <w:pPr>
              <w:bidi w:val="0"/>
              <w:jc w:val="start"/>
            </w:pPr>
            <w:r/>
            <w:r>
              <w:rPr>
                <w:sz w:val="18"/>
              </w:rPr>
              <w:t>10.21203/rs.3.rs-9404573/v1</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Motivation towards learning French among undergraduate students in Thailand — Eiammongkhonsakun — (2017)</w:t>
            </w:r>
          </w:p>
        </w:tc>
        <w:tc>
          <w:tcPr>
            <w:tcW w:type="dxa" w:w="2016"/>
          </w:tcPr>
          <w:p>
            <w:pPr>
              <w:bidi w:val="0"/>
              <w:jc w:val="start"/>
            </w:pPr>
            <w:r/>
            <w:r>
              <w:rPr>
                <w:sz w:val="18"/>
              </w:rPr>
              <w:t>10.18844/prosoc.v4i1.2257</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Impact of Artificial Intelligence Tools on Students' Learning and Study Practices — Sharma — (2026)</w:t>
            </w:r>
          </w:p>
        </w:tc>
        <w:tc>
          <w:tcPr>
            <w:tcW w:type="dxa" w:w="2016"/>
            <w:shd w:val="clear" w:color="auto" w:fill="FFF5EB"/>
          </w:tcPr>
          <w:p>
            <w:pPr>
              <w:bidi w:val="0"/>
              <w:jc w:val="start"/>
            </w:pPr>
            <w:r/>
            <w:r>
              <w:rPr>
                <w:sz w:val="18"/>
              </w:rPr>
              <w:t>10.21275/sr26212194927</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Impact of Artificial Intelligence Tools on Learning Motivation in University EMI Courses: A Network Meta-Analysis — Hsu et al. — (2026)</w:t>
            </w:r>
          </w:p>
        </w:tc>
        <w:tc>
          <w:tcPr>
            <w:tcW w:type="dxa" w:w="2016"/>
          </w:tcPr>
          <w:p>
            <w:pPr>
              <w:bidi w:val="0"/>
              <w:jc w:val="start"/>
            </w:pPr>
            <w:r/>
            <w:r>
              <w:rPr>
                <w:sz w:val="18"/>
              </w:rPr>
              <w:t>10.21203/rs.3.rs-8857786/v1</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AN EXPLORATION OF UNDERGRADUATE STUDENTS’ PERCEPTIONS OF AI-ASSISTED ENGLISH LEARNING TOOLS — Molla — (2025)</w:t>
            </w:r>
          </w:p>
        </w:tc>
        <w:tc>
          <w:tcPr>
            <w:tcW w:type="dxa" w:w="2016"/>
            <w:shd w:val="clear" w:color="auto" w:fill="FFF5EB"/>
          </w:tcPr>
          <w:p>
            <w:pPr>
              <w:bidi w:val="0"/>
              <w:jc w:val="start"/>
            </w:pPr>
            <w:r/>
            <w:r>
              <w:rPr>
                <w:sz w:val="18"/>
              </w:rPr>
              <w:t>10.25134/englishreview.v13i3.88</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Impact of AI-Based Educational Tools on Students Engagement and Learning Outcomes — G et al. — (2026)</w:t>
            </w:r>
          </w:p>
        </w:tc>
        <w:tc>
          <w:tcPr>
            <w:tcW w:type="dxa" w:w="2016"/>
          </w:tcPr>
          <w:p>
            <w:pPr>
              <w:bidi w:val="0"/>
              <w:jc w:val="start"/>
            </w:pPr>
            <w:r/>
            <w:r>
              <w:rPr>
                <w:sz w:val="18"/>
              </w:rPr>
              <w:t>10.70593/978-93-7185-270-8_3</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The use of generative AI tools for students’ research support within higher education institutions' libraries: a systematic literature review — Maphosa et al. — (2026)</w:t>
            </w:r>
          </w:p>
        </w:tc>
        <w:tc>
          <w:tcPr>
            <w:tcW w:type="dxa" w:w="2016"/>
            <w:shd w:val="clear" w:color="auto" w:fill="FFF5EB"/>
          </w:tcPr>
          <w:p>
            <w:pPr>
              <w:bidi w:val="0"/>
              <w:jc w:val="start"/>
            </w:pPr>
            <w:r/>
            <w:r>
              <w:rPr>
                <w:sz w:val="18"/>
              </w:rPr>
              <w:t>10.47989/ir31263101</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Personalized learning Through AI Tools: Insights from Student Experiences — G et al. — (2026)</w:t>
            </w:r>
          </w:p>
        </w:tc>
        <w:tc>
          <w:tcPr>
            <w:tcW w:type="dxa" w:w="2016"/>
          </w:tcPr>
          <w:p>
            <w:pPr>
              <w:bidi w:val="0"/>
              <w:jc w:val="start"/>
            </w:pPr>
            <w:r/>
            <w:r>
              <w:rPr>
                <w:sz w:val="18"/>
              </w:rPr>
              <w:t>10.70593/978-93-7185-270-8_6</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Perception and use of AI tools as E-Learning resources among Undergraduate Students — Malik et al. — (2026)</w:t>
            </w:r>
          </w:p>
        </w:tc>
        <w:tc>
          <w:tcPr>
            <w:tcW w:type="dxa" w:w="2016"/>
            <w:shd w:val="clear" w:color="auto" w:fill="FFF5EB"/>
          </w:tcPr>
          <w:p>
            <w:pPr>
              <w:bidi w:val="0"/>
              <w:jc w:val="start"/>
            </w:pPr>
            <w:r/>
            <w:r>
              <w:rPr>
                <w:sz w:val="18"/>
              </w:rPr>
              <w:t>10.22271/allresearch.2026.v12.i3a.13445</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Autonomous Adoption of AI Tools by Undergraduate Business Students: An Exploratory Study — Morin et al. — (2026)</w:t>
            </w:r>
          </w:p>
        </w:tc>
        <w:tc>
          <w:tcPr>
            <w:tcW w:type="dxa" w:w="2016"/>
          </w:tcPr>
          <w:p>
            <w:pPr>
              <w:bidi w:val="0"/>
              <w:jc w:val="start"/>
            </w:pPr>
            <w:r/>
            <w:r>
              <w:rPr>
                <w:sz w:val="18"/>
              </w:rPr>
              <w:t>10.18178/ijlt.12.1.49-53</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What do students use AI tools for? Assessing students’ use of AI tools in three typical study related scenarios — Prandner — (2025)</w:t>
            </w:r>
          </w:p>
        </w:tc>
        <w:tc>
          <w:tcPr>
            <w:tcW w:type="dxa" w:w="2016"/>
            <w:shd w:val="clear" w:color="auto" w:fill="FFF5EB"/>
          </w:tcPr>
          <w:p>
            <w:pPr>
              <w:bidi w:val="0"/>
              <w:jc w:val="start"/>
            </w:pPr>
            <w:r/>
            <w:r>
              <w:rPr>
                <w:sz w:val="18"/>
              </w:rPr>
              <w:t>10.4995/head25.2025.20179</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A Correlational Study between Intrinsic Learning Motivation and Cyberslacking Behavior Among College Students — Maharani et al. — (2025)</w:t>
            </w:r>
          </w:p>
        </w:tc>
        <w:tc>
          <w:tcPr>
            <w:tcW w:type="dxa" w:w="2016"/>
          </w:tcPr>
          <w:p>
            <w:pPr>
              <w:bidi w:val="0"/>
              <w:jc w:val="start"/>
            </w:pPr>
            <w:r/>
            <w:r>
              <w:rPr>
                <w:sz w:val="18"/>
              </w:rPr>
              <w:t>10.23887/jmt.v5i4.96865</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r>
        <w:trPr>
          <w:cantSplit/>
        </w:trPr>
        <w:tc>
          <w:tcPr>
            <w:tcW w:type="dxa" w:w="4176"/>
            <w:shd w:val="clear" w:color="auto" w:fill="FFF5EB"/>
          </w:tcPr>
          <w:p>
            <w:pPr>
              <w:bidi w:val="0"/>
              <w:jc w:val="start"/>
            </w:pPr>
            <w:r/>
            <w:r>
              <w:rPr>
                <w:sz w:val="18"/>
              </w:rPr>
              <w:t>A Systematic Review of Undergraduate Programming Difficulties: Highlighting AI Tools to Address Learning Challenges — Luo et al. — (2025)</w:t>
            </w:r>
          </w:p>
        </w:tc>
        <w:tc>
          <w:tcPr>
            <w:tcW w:type="dxa" w:w="2016"/>
            <w:shd w:val="clear" w:color="auto" w:fill="FFF5EB"/>
          </w:tcPr>
          <w:p>
            <w:pPr>
              <w:bidi w:val="0"/>
              <w:jc w:val="start"/>
            </w:pPr>
            <w:r/>
            <w:r>
              <w:rPr>
                <w:sz w:val="18"/>
              </w:rPr>
              <w:t>10.1109/icaie64856.2025.11158145</w:t>
            </w:r>
          </w:p>
        </w:tc>
        <w:tc>
          <w:tcPr>
            <w:tcW w:type="dxa" w:w="1728"/>
            <w:shd w:val="clear" w:color="auto" w:fill="FFF5EB"/>
          </w:tcPr>
          <w:p>
            <w:pPr>
              <w:bidi/>
              <w:jc w:val="start"/>
            </w:pPr>
            <w:r>
              <w:rPr>
                <w:rtl/>
              </w:rPr>
            </w:r>
            <w:r>
              <w:rPr>
                <w:sz w:val="18"/>
                <w:rtl/>
              </w:rPr>
              <w:t>חיפוש ממוקד</w:t>
            </w:r>
          </w:p>
        </w:tc>
        <w:tc>
          <w:tcPr>
            <w:tcW w:type="dxa" w:w="2592"/>
            <w:shd w:val="clear" w:color="auto" w:fill="FFF5EB"/>
          </w:tcPr>
          <w:p>
            <w:pPr>
              <w:bidi/>
              <w:jc w:val="start"/>
            </w:pPr>
            <w:r>
              <w:rPr>
                <w:rtl/>
              </w:rPr>
            </w:r>
            <w:r>
              <w:rPr>
                <w:sz w:val="18"/>
                <w:rtl/>
              </w:rPr>
              <w:t>צוטט בעבודה</w:t>
            </w:r>
          </w:p>
        </w:tc>
      </w:tr>
      <w:tr>
        <w:trPr>
          <w:cantSplit/>
        </w:trPr>
        <w:tc>
          <w:tcPr>
            <w:tcW w:type="dxa" w:w="4176"/>
          </w:tcPr>
          <w:p>
            <w:pPr>
              <w:bidi w:val="0"/>
              <w:jc w:val="start"/>
            </w:pPr>
            <w:r/>
            <w:r>
              <w:rPr>
                <w:sz w:val="18"/>
              </w:rPr>
              <w:t>Factors Influencing the Use of AI Tools Among Undergraduate  Students in the UK: Differences by Year of Study and Subject Area — Dong — (2025)</w:t>
            </w:r>
          </w:p>
        </w:tc>
        <w:tc>
          <w:tcPr>
            <w:tcW w:type="dxa" w:w="2016"/>
          </w:tcPr>
          <w:p>
            <w:pPr>
              <w:bidi w:val="0"/>
              <w:jc w:val="start"/>
            </w:pPr>
            <w:r/>
            <w:r>
              <w:rPr>
                <w:sz w:val="18"/>
              </w:rPr>
              <w:t>10.70251/hyjr2348.35849858</w:t>
            </w:r>
          </w:p>
        </w:tc>
        <w:tc>
          <w:tcPr>
            <w:tcW w:type="dxa" w:w="1728"/>
          </w:tcPr>
          <w:p>
            <w:pPr>
              <w:bidi/>
              <w:jc w:val="start"/>
            </w:pPr>
            <w:r>
              <w:rPr>
                <w:rtl/>
              </w:rPr>
            </w:r>
            <w:r>
              <w:rPr>
                <w:sz w:val="18"/>
                <w:rtl/>
              </w:rPr>
              <w:t>חיפוש ממוקד</w:t>
            </w:r>
          </w:p>
        </w:tc>
        <w:tc>
          <w:tcPr>
            <w:tcW w:type="dxa" w:w="2592"/>
          </w:tcPr>
          <w:p>
            <w:pPr>
              <w:bidi/>
              <w:jc w:val="start"/>
            </w:pPr>
            <w:r>
              <w:rPr>
                <w:rtl/>
              </w:rPr>
            </w:r>
            <w:r>
              <w:rPr>
                <w:sz w:val="18"/>
                <w:rtl/>
              </w:rPr>
              <w:t>צוטט בעבודה</w:t>
            </w:r>
          </w:p>
        </w:tc>
      </w:tr>
    </w:tbl>
    <w:p>
      <w:pPr>
        <w:bidi/>
        <w:jc w:val="start"/>
      </w:pPr>
    </w:p>
    <w:p>
      <w:pPr>
        <w:bidi/>
        <w:jc w:val="start"/>
      </w:pPr>
    </w:p>
    <w:p>
      <w:pPr>
        <w:pStyle w:val="Heading1"/>
        <w:pBdr>
          <w:bottom w:val="single" w:sz="18" w:space="4" w:color="E06D00"/>
        </w:pBdr>
        <w:bidi/>
        <w:jc w:val="start"/>
      </w:pPr>
      <w:r>
        <w:rPr>
          <w:rtl/>
        </w:rPr>
        <w:t>החיפושים שביצענו</w:t>
      </w:r>
    </w:p>
    <w:p>
      <w:pPr>
        <w:bidi/>
        <w:jc w:val="start"/>
      </w:pPr>
      <w:r>
        <w:rPr>
          <w:rFonts w:ascii="Times New Roman" w:hAnsi="Times New Roman" w:cs="Times New Roman"/>
          <w:b w:val="0"/>
          <w:color w:val="6B7280"/>
          <w:sz w:val="20"/>
          <w:rtl/>
        </w:rPr>
        <w:t>גרסאות השאילתה המדויקות ששימשו לבניית מאגר המקורות שלך. כל זווית מכוונת לסוג אחר של ראיות; חיפוש הרקע מרחיב את היריעה למקורות של הקשר כללי.</w:t>
      </w:r>
    </w:p>
    <w:sectPr w:rsidR="00FC693F" w:rsidRPr="0006063C" w:rsidSect="00034616">
      <w:footerReference w:type="default" r:id="rId9"/>
      <w:pgSz w:w="12240" w:h="15840"/>
      <w:pgMar w:top="1440" w:right="1800" w:bottom="1440" w:left="1800" w:header="720" w:footer="720" w:gutter="0"/>
      <w:cols w:space="720"/>
      <w:docGrid w:linePitch="360"/>
      <w:pgNumType w:start="1"/>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bidi/>
    </w:pPr>
    <w:r>
      <w:rPr>
        <w:rtl/>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b/>
      <w:bCs/>
      <w:color w:val="1F2937"/>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b/>
      <w:bCs/>
      <w:color w:val="FFFFF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b/>
      <w:bCs/>
      <w:color w:val="C06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